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85" w:rsidRPr="004A2AED" w:rsidRDefault="00732A85" w:rsidP="00732A85">
      <w:pPr>
        <w:pStyle w:val="ac"/>
        <w:rPr>
          <w:sz w:val="24"/>
          <w:szCs w:val="24"/>
        </w:rPr>
      </w:pPr>
      <w:r w:rsidRPr="004A2AED">
        <w:rPr>
          <w:sz w:val="24"/>
          <w:szCs w:val="24"/>
        </w:rPr>
        <w:t>СОБРАНИЕ ДЕПУТАТОВ НЕНЕЦКОГО АВТОНОМНОГО ОКРУГА</w:t>
      </w:r>
    </w:p>
    <w:p w:rsidR="00732A85" w:rsidRPr="004A2AED" w:rsidRDefault="00732A85" w:rsidP="00732A85">
      <w:pPr>
        <w:jc w:val="center"/>
        <w:rPr>
          <w:b/>
          <w:sz w:val="24"/>
          <w:szCs w:val="24"/>
        </w:rPr>
      </w:pPr>
    </w:p>
    <w:p w:rsidR="00732A85" w:rsidRPr="004A2AED" w:rsidRDefault="00732A85" w:rsidP="00732A85">
      <w:pPr>
        <w:pStyle w:val="ae"/>
        <w:rPr>
          <w:rFonts w:ascii="Bookman Old Style" w:hAnsi="Bookman Old Style"/>
          <w:b w:val="0"/>
          <w:sz w:val="28"/>
          <w:szCs w:val="28"/>
        </w:rPr>
      </w:pPr>
      <w:r w:rsidRPr="004A2AED">
        <w:rPr>
          <w:rFonts w:ascii="Bookman Old Style" w:hAnsi="Bookman Old Style"/>
          <w:sz w:val="28"/>
          <w:szCs w:val="28"/>
        </w:rPr>
        <w:t>Постоянная комиссия по экономической политике</w:t>
      </w:r>
    </w:p>
    <w:p w:rsidR="00732A85" w:rsidRPr="004A2AED" w:rsidRDefault="00732A85" w:rsidP="00732A85">
      <w:pPr>
        <w:jc w:val="center"/>
        <w:rPr>
          <w:b/>
          <w:sz w:val="24"/>
          <w:szCs w:val="24"/>
        </w:rPr>
      </w:pPr>
      <w:r w:rsidRPr="004A2AED">
        <w:rPr>
          <w:rFonts w:ascii="Bookman Old Style" w:hAnsi="Bookman Old Style"/>
          <w:b/>
          <w:sz w:val="28"/>
          <w:szCs w:val="28"/>
        </w:rPr>
        <w:t>и бюджету</w:t>
      </w:r>
    </w:p>
    <w:p w:rsidR="00732A85" w:rsidRPr="004A2AED" w:rsidRDefault="00732A85" w:rsidP="00732A85">
      <w:pPr>
        <w:jc w:val="center"/>
        <w:rPr>
          <w:b/>
          <w:sz w:val="24"/>
          <w:szCs w:val="24"/>
        </w:rPr>
      </w:pPr>
    </w:p>
    <w:p w:rsidR="00732A85" w:rsidRPr="004A2AED" w:rsidRDefault="00732A85" w:rsidP="00732A85">
      <w:pPr>
        <w:jc w:val="center"/>
        <w:rPr>
          <w:b/>
          <w:sz w:val="24"/>
          <w:szCs w:val="24"/>
        </w:rPr>
      </w:pPr>
      <w:r w:rsidRPr="004A2AED">
        <w:rPr>
          <w:b/>
          <w:sz w:val="24"/>
          <w:szCs w:val="24"/>
        </w:rPr>
        <w:t xml:space="preserve">ПРОТОКОЛ № </w:t>
      </w:r>
      <w:r>
        <w:rPr>
          <w:b/>
          <w:sz w:val="24"/>
          <w:szCs w:val="24"/>
        </w:rPr>
        <w:t>4</w:t>
      </w:r>
    </w:p>
    <w:p w:rsidR="00732A85" w:rsidRPr="00387A0D" w:rsidRDefault="00732A85" w:rsidP="00732A85">
      <w:pPr>
        <w:jc w:val="center"/>
        <w:rPr>
          <w:b/>
          <w:sz w:val="24"/>
          <w:szCs w:val="24"/>
        </w:rPr>
      </w:pPr>
    </w:p>
    <w:tbl>
      <w:tblPr>
        <w:tblW w:w="9322" w:type="dxa"/>
        <w:tblLayout w:type="fixed"/>
        <w:tblLook w:val="0000"/>
      </w:tblPr>
      <w:tblGrid>
        <w:gridCol w:w="4261"/>
        <w:gridCol w:w="5061"/>
      </w:tblGrid>
      <w:tr w:rsidR="00732A85" w:rsidRPr="00387A0D" w:rsidTr="00CF17BC">
        <w:tblPrEx>
          <w:tblCellMar>
            <w:top w:w="0" w:type="dxa"/>
            <w:bottom w:w="0" w:type="dxa"/>
          </w:tblCellMar>
        </w:tblPrEx>
        <w:tc>
          <w:tcPr>
            <w:tcW w:w="4261" w:type="dxa"/>
          </w:tcPr>
          <w:p w:rsidR="00732A85" w:rsidRPr="00387A0D" w:rsidRDefault="00732A85" w:rsidP="00CF17BC">
            <w:pPr>
              <w:rPr>
                <w:bCs/>
                <w:sz w:val="24"/>
                <w:szCs w:val="24"/>
              </w:rPr>
            </w:pPr>
            <w:r w:rsidRPr="00387A0D">
              <w:rPr>
                <w:bCs/>
                <w:sz w:val="24"/>
                <w:szCs w:val="24"/>
              </w:rPr>
              <w:t>г. Нарьян-Мар</w:t>
            </w:r>
          </w:p>
        </w:tc>
        <w:tc>
          <w:tcPr>
            <w:tcW w:w="5061" w:type="dxa"/>
          </w:tcPr>
          <w:p w:rsidR="00732A85" w:rsidRPr="00387A0D" w:rsidRDefault="00732A85" w:rsidP="00CF17BC">
            <w:pPr>
              <w:jc w:val="right"/>
              <w:rPr>
                <w:bCs/>
                <w:sz w:val="24"/>
                <w:szCs w:val="24"/>
              </w:rPr>
            </w:pPr>
            <w:r w:rsidRPr="00387A0D">
              <w:rPr>
                <w:bCs/>
                <w:sz w:val="24"/>
                <w:szCs w:val="24"/>
              </w:rPr>
              <w:t>1</w:t>
            </w:r>
            <w:r>
              <w:rPr>
                <w:bCs/>
                <w:sz w:val="24"/>
                <w:szCs w:val="24"/>
              </w:rPr>
              <w:t>4</w:t>
            </w:r>
            <w:r w:rsidRPr="00387A0D">
              <w:rPr>
                <w:bCs/>
                <w:sz w:val="24"/>
                <w:szCs w:val="24"/>
              </w:rPr>
              <w:t xml:space="preserve"> ноября 202</w:t>
            </w:r>
            <w:r>
              <w:rPr>
                <w:bCs/>
                <w:sz w:val="24"/>
                <w:szCs w:val="24"/>
              </w:rPr>
              <w:t>3</w:t>
            </w:r>
            <w:r w:rsidRPr="00387A0D">
              <w:rPr>
                <w:bCs/>
                <w:sz w:val="24"/>
                <w:szCs w:val="24"/>
              </w:rPr>
              <w:t xml:space="preserve"> года</w:t>
            </w:r>
          </w:p>
        </w:tc>
      </w:tr>
    </w:tbl>
    <w:p w:rsidR="00732A85" w:rsidRPr="00387A0D" w:rsidRDefault="00732A85" w:rsidP="00732A85">
      <w:pPr>
        <w:rPr>
          <w:b/>
          <w:bCs/>
          <w:sz w:val="24"/>
          <w:szCs w:val="24"/>
        </w:rPr>
      </w:pPr>
    </w:p>
    <w:p w:rsidR="00732A85" w:rsidRPr="00387A0D" w:rsidRDefault="00732A85" w:rsidP="00732A85">
      <w:pPr>
        <w:jc w:val="right"/>
        <w:rPr>
          <w:sz w:val="24"/>
          <w:szCs w:val="24"/>
        </w:rPr>
      </w:pPr>
      <w:r w:rsidRPr="00387A0D">
        <w:rPr>
          <w:sz w:val="24"/>
          <w:szCs w:val="24"/>
        </w:rPr>
        <w:t>Начало: 14.00 часов</w:t>
      </w:r>
    </w:p>
    <w:p w:rsidR="00732A85" w:rsidRPr="00387A0D" w:rsidRDefault="00732A85" w:rsidP="00732A85">
      <w:pPr>
        <w:jc w:val="right"/>
        <w:rPr>
          <w:sz w:val="24"/>
          <w:szCs w:val="24"/>
        </w:rPr>
      </w:pPr>
      <w:r w:rsidRPr="00387A0D">
        <w:rPr>
          <w:sz w:val="24"/>
          <w:szCs w:val="24"/>
        </w:rPr>
        <w:t>окончание: 1</w:t>
      </w:r>
      <w:r>
        <w:rPr>
          <w:sz w:val="24"/>
          <w:szCs w:val="24"/>
        </w:rPr>
        <w:t>4</w:t>
      </w:r>
      <w:r w:rsidRPr="00387A0D">
        <w:rPr>
          <w:sz w:val="24"/>
          <w:szCs w:val="24"/>
        </w:rPr>
        <w:t>.</w:t>
      </w:r>
      <w:r>
        <w:rPr>
          <w:sz w:val="24"/>
          <w:szCs w:val="24"/>
        </w:rPr>
        <w:t>50</w:t>
      </w:r>
      <w:r w:rsidRPr="00387A0D">
        <w:rPr>
          <w:sz w:val="24"/>
          <w:szCs w:val="24"/>
        </w:rPr>
        <w:t xml:space="preserve"> часов</w:t>
      </w:r>
    </w:p>
    <w:p w:rsidR="00732A85" w:rsidRPr="00387A0D" w:rsidRDefault="00732A85" w:rsidP="00732A85">
      <w:pPr>
        <w:ind w:left="357"/>
        <w:jc w:val="both"/>
        <w:rPr>
          <w:b/>
          <w:sz w:val="24"/>
          <w:szCs w:val="24"/>
        </w:rPr>
      </w:pPr>
    </w:p>
    <w:p w:rsidR="00732A85" w:rsidRPr="00387A0D" w:rsidRDefault="00732A85" w:rsidP="00732A85">
      <w:pPr>
        <w:ind w:left="357"/>
        <w:jc w:val="both"/>
        <w:rPr>
          <w:b/>
          <w:sz w:val="24"/>
          <w:szCs w:val="24"/>
        </w:rPr>
      </w:pPr>
      <w:r w:rsidRPr="00387A0D">
        <w:rPr>
          <w:b/>
          <w:sz w:val="24"/>
          <w:szCs w:val="24"/>
        </w:rPr>
        <w:t>На заседании присутствовали депутаты:</w:t>
      </w:r>
    </w:p>
    <w:p w:rsidR="00732A85" w:rsidRPr="00101948" w:rsidRDefault="00732A85" w:rsidP="00732A85">
      <w:pPr>
        <w:numPr>
          <w:ilvl w:val="0"/>
          <w:numId w:val="1"/>
        </w:numPr>
        <w:rPr>
          <w:sz w:val="24"/>
          <w:szCs w:val="24"/>
        </w:rPr>
      </w:pPr>
      <w:r w:rsidRPr="00101948">
        <w:rPr>
          <w:sz w:val="24"/>
          <w:szCs w:val="24"/>
        </w:rPr>
        <w:t>Чурсанов А.П. – председатель комиссии</w:t>
      </w:r>
    </w:p>
    <w:p w:rsidR="00732A85" w:rsidRPr="00E36970" w:rsidRDefault="00732A85" w:rsidP="00732A85">
      <w:pPr>
        <w:numPr>
          <w:ilvl w:val="0"/>
          <w:numId w:val="1"/>
        </w:numPr>
        <w:rPr>
          <w:sz w:val="24"/>
          <w:szCs w:val="24"/>
        </w:rPr>
      </w:pPr>
      <w:r w:rsidRPr="00E36970">
        <w:rPr>
          <w:sz w:val="24"/>
          <w:szCs w:val="24"/>
        </w:rPr>
        <w:t>Кардакова Н.А. – член комиссии</w:t>
      </w:r>
    </w:p>
    <w:p w:rsidR="00732A85" w:rsidRPr="00E36970" w:rsidRDefault="00732A85" w:rsidP="00732A85">
      <w:pPr>
        <w:numPr>
          <w:ilvl w:val="0"/>
          <w:numId w:val="1"/>
        </w:numPr>
        <w:rPr>
          <w:sz w:val="24"/>
          <w:szCs w:val="24"/>
        </w:rPr>
      </w:pPr>
      <w:r w:rsidRPr="00E36970">
        <w:rPr>
          <w:sz w:val="24"/>
          <w:szCs w:val="24"/>
        </w:rPr>
        <w:t>Кушнир М.А. – член комиссии</w:t>
      </w:r>
    </w:p>
    <w:p w:rsidR="00732A85" w:rsidRPr="00E36970" w:rsidRDefault="00732A85" w:rsidP="00732A85">
      <w:pPr>
        <w:numPr>
          <w:ilvl w:val="0"/>
          <w:numId w:val="1"/>
        </w:numPr>
        <w:rPr>
          <w:sz w:val="24"/>
          <w:szCs w:val="24"/>
        </w:rPr>
      </w:pPr>
      <w:r w:rsidRPr="00E36970">
        <w:rPr>
          <w:sz w:val="24"/>
          <w:szCs w:val="24"/>
        </w:rPr>
        <w:t>Плесовских О.В. – член комиссии</w:t>
      </w:r>
    </w:p>
    <w:p w:rsidR="00732A85" w:rsidRPr="00E36970" w:rsidRDefault="00732A85" w:rsidP="00732A85">
      <w:pPr>
        <w:numPr>
          <w:ilvl w:val="0"/>
          <w:numId w:val="1"/>
        </w:numPr>
        <w:rPr>
          <w:sz w:val="24"/>
          <w:szCs w:val="24"/>
        </w:rPr>
      </w:pPr>
      <w:r w:rsidRPr="00E36970">
        <w:rPr>
          <w:sz w:val="24"/>
          <w:szCs w:val="24"/>
        </w:rPr>
        <w:t>Ружников А.Г. – член комиссии</w:t>
      </w:r>
    </w:p>
    <w:p w:rsidR="00732A85" w:rsidRPr="00E36970" w:rsidRDefault="00732A85" w:rsidP="00732A85">
      <w:pPr>
        <w:numPr>
          <w:ilvl w:val="0"/>
          <w:numId w:val="1"/>
        </w:numPr>
        <w:rPr>
          <w:sz w:val="24"/>
          <w:szCs w:val="24"/>
        </w:rPr>
      </w:pPr>
      <w:r w:rsidRPr="00E36970">
        <w:rPr>
          <w:sz w:val="24"/>
          <w:szCs w:val="24"/>
        </w:rPr>
        <w:t>Сенокосов Е.Ю. – член комиссии</w:t>
      </w:r>
    </w:p>
    <w:p w:rsidR="00732A85" w:rsidRPr="00E36970" w:rsidRDefault="00732A85" w:rsidP="00732A85">
      <w:pPr>
        <w:numPr>
          <w:ilvl w:val="0"/>
          <w:numId w:val="1"/>
        </w:numPr>
        <w:rPr>
          <w:sz w:val="24"/>
          <w:szCs w:val="24"/>
        </w:rPr>
      </w:pPr>
      <w:r w:rsidRPr="00E36970">
        <w:rPr>
          <w:sz w:val="24"/>
          <w:szCs w:val="24"/>
        </w:rPr>
        <w:t>Чупров М.М. – член комиссии</w:t>
      </w:r>
    </w:p>
    <w:p w:rsidR="00732A85" w:rsidRPr="00E36970" w:rsidRDefault="00732A85" w:rsidP="00732A85">
      <w:pPr>
        <w:numPr>
          <w:ilvl w:val="0"/>
          <w:numId w:val="1"/>
        </w:numPr>
        <w:rPr>
          <w:sz w:val="24"/>
          <w:szCs w:val="24"/>
        </w:rPr>
      </w:pPr>
      <w:r w:rsidRPr="00E36970">
        <w:rPr>
          <w:sz w:val="24"/>
          <w:szCs w:val="24"/>
        </w:rPr>
        <w:t>Пудовкина И.О.</w:t>
      </w:r>
    </w:p>
    <w:p w:rsidR="00732A85" w:rsidRPr="00E36970" w:rsidRDefault="00732A85" w:rsidP="00732A85">
      <w:pPr>
        <w:numPr>
          <w:ilvl w:val="0"/>
          <w:numId w:val="1"/>
        </w:numPr>
        <w:rPr>
          <w:sz w:val="24"/>
          <w:szCs w:val="24"/>
        </w:rPr>
      </w:pPr>
      <w:r w:rsidRPr="00E36970">
        <w:rPr>
          <w:sz w:val="24"/>
          <w:szCs w:val="24"/>
        </w:rPr>
        <w:t>Шестаков Е.Н.</w:t>
      </w:r>
    </w:p>
    <w:p w:rsidR="00732A85" w:rsidRPr="00387A0D" w:rsidRDefault="00732A85" w:rsidP="00732A85">
      <w:pPr>
        <w:rPr>
          <w:sz w:val="24"/>
          <w:szCs w:val="24"/>
        </w:rPr>
      </w:pPr>
    </w:p>
    <w:p w:rsidR="00732A85" w:rsidRPr="00387A0D" w:rsidRDefault="00732A85" w:rsidP="00732A85">
      <w:pPr>
        <w:ind w:left="357"/>
        <w:rPr>
          <w:b/>
          <w:sz w:val="24"/>
          <w:szCs w:val="24"/>
        </w:rPr>
      </w:pPr>
      <w:r w:rsidRPr="00387A0D">
        <w:rPr>
          <w:b/>
          <w:sz w:val="24"/>
          <w:szCs w:val="24"/>
        </w:rPr>
        <w:t>Также присутствовали:</w:t>
      </w:r>
    </w:p>
    <w:p w:rsidR="00732A85" w:rsidRPr="00387A0D" w:rsidRDefault="00732A85" w:rsidP="00732A85">
      <w:pPr>
        <w:ind w:left="357"/>
        <w:jc w:val="both"/>
        <w:rPr>
          <w:sz w:val="24"/>
          <w:szCs w:val="24"/>
        </w:rPr>
      </w:pPr>
    </w:p>
    <w:p w:rsidR="00732A85" w:rsidRPr="00387A0D" w:rsidRDefault="00732A85" w:rsidP="00732A85">
      <w:pPr>
        <w:ind w:left="357"/>
        <w:jc w:val="both"/>
        <w:rPr>
          <w:sz w:val="24"/>
          <w:szCs w:val="24"/>
        </w:rPr>
      </w:pPr>
      <w:r w:rsidRPr="00387A0D">
        <w:rPr>
          <w:sz w:val="24"/>
          <w:szCs w:val="24"/>
        </w:rPr>
        <w:t>Список лиц, присутствовавших на заседании постоянной комиссии, прилагается.</w:t>
      </w:r>
    </w:p>
    <w:p w:rsidR="00732A85" w:rsidRPr="00387A0D" w:rsidRDefault="00732A85" w:rsidP="00732A85">
      <w:pPr>
        <w:ind w:left="357"/>
        <w:jc w:val="both"/>
        <w:rPr>
          <w:sz w:val="24"/>
          <w:szCs w:val="24"/>
        </w:rPr>
      </w:pPr>
    </w:p>
    <w:p w:rsidR="00732A85" w:rsidRDefault="00732A85" w:rsidP="00732A85">
      <w:pPr>
        <w:pStyle w:val="Style20"/>
        <w:widowControl/>
        <w:spacing w:line="240" w:lineRule="auto"/>
        <w:ind w:firstLine="709"/>
      </w:pPr>
      <w:r>
        <w:t xml:space="preserve">Председательствует на заседании Чурсанов А.П. – председатель Собрания депутатов НАО, председатель постоянной комиссии Собрания депутатов НАО </w:t>
      </w:r>
      <w:r w:rsidRPr="00BA2399">
        <w:t>по экономической политике и бюджету</w:t>
      </w:r>
      <w:r>
        <w:t>.</w:t>
      </w:r>
    </w:p>
    <w:p w:rsidR="00732A85" w:rsidRDefault="00732A85" w:rsidP="00732A85">
      <w:pPr>
        <w:pStyle w:val="Style20"/>
        <w:widowControl/>
        <w:spacing w:line="240" w:lineRule="auto"/>
        <w:ind w:firstLine="709"/>
      </w:pPr>
      <w:r>
        <w:t>Председательствующий сообщил присутствующим о наличии кворума, открыл заседание комиссии и предложил принять проект повестки дня заседания комиссии за основу.</w:t>
      </w:r>
    </w:p>
    <w:p w:rsidR="00732A85" w:rsidRDefault="00732A85" w:rsidP="00732A85">
      <w:pPr>
        <w:pStyle w:val="Style20"/>
        <w:widowControl/>
        <w:spacing w:line="240" w:lineRule="auto"/>
        <w:ind w:firstLine="709"/>
        <w:rPr>
          <w:b/>
        </w:rPr>
      </w:pPr>
    </w:p>
    <w:p w:rsidR="00732A85" w:rsidRPr="00E40E27" w:rsidRDefault="00732A85" w:rsidP="00732A85">
      <w:pPr>
        <w:pStyle w:val="Style20"/>
        <w:widowControl/>
        <w:spacing w:line="240" w:lineRule="auto"/>
        <w:ind w:firstLine="709"/>
        <w:rPr>
          <w:b/>
        </w:rPr>
      </w:pPr>
      <w:r w:rsidRPr="00E40E27">
        <w:rPr>
          <w:b/>
        </w:rPr>
        <w:t>РЕШИЛИ:</w:t>
      </w:r>
    </w:p>
    <w:p w:rsidR="00732A85" w:rsidRPr="00E40E27" w:rsidRDefault="00732A85" w:rsidP="00732A85">
      <w:pPr>
        <w:pStyle w:val="Style20"/>
        <w:widowControl/>
        <w:spacing w:line="240" w:lineRule="auto"/>
        <w:ind w:firstLine="709"/>
      </w:pPr>
      <w:r w:rsidRPr="00E40E27">
        <w:t>Принять проект повестки дня за основу.</w:t>
      </w:r>
    </w:p>
    <w:p w:rsidR="00732A85" w:rsidRPr="00BA2399" w:rsidRDefault="00732A85" w:rsidP="00732A85">
      <w:pPr>
        <w:pStyle w:val="a3"/>
        <w:tabs>
          <w:tab w:val="left" w:pos="7875"/>
        </w:tabs>
        <w:spacing w:before="120"/>
      </w:pPr>
      <w:r w:rsidRPr="00BA2399">
        <w:rPr>
          <w:b/>
        </w:rPr>
        <w:t>Результаты голосования:</w:t>
      </w:r>
      <w:r w:rsidRPr="00BA2399">
        <w:t xml:space="preserve"> «за» – единогласно.</w:t>
      </w:r>
    </w:p>
    <w:p w:rsidR="00732A85" w:rsidRPr="00BA2399" w:rsidRDefault="00732A85" w:rsidP="00732A85">
      <w:pPr>
        <w:pStyle w:val="a3"/>
      </w:pPr>
    </w:p>
    <w:p w:rsidR="00732A85" w:rsidRPr="00BA2399" w:rsidRDefault="00732A85" w:rsidP="00732A85">
      <w:pPr>
        <w:pStyle w:val="a3"/>
      </w:pPr>
      <w:r>
        <w:t xml:space="preserve">Председательствующий предложил обсудить </w:t>
      </w:r>
      <w:r w:rsidRPr="00BA2399">
        <w:t>проект повестки дня заседания комиссии.</w:t>
      </w:r>
    </w:p>
    <w:p w:rsidR="00732A85" w:rsidRPr="00745E79" w:rsidRDefault="00732A85" w:rsidP="00732A85">
      <w:pPr>
        <w:pStyle w:val="Style20"/>
        <w:widowControl/>
        <w:spacing w:line="240" w:lineRule="auto"/>
        <w:ind w:firstLine="709"/>
      </w:pPr>
      <w:r w:rsidRPr="00745E79">
        <w:t>Предложений не поступило.</w:t>
      </w:r>
    </w:p>
    <w:p w:rsidR="00732A85" w:rsidRPr="00745E79" w:rsidRDefault="00732A85" w:rsidP="00732A85">
      <w:pPr>
        <w:pStyle w:val="a3"/>
        <w:rPr>
          <w:bCs/>
        </w:rPr>
      </w:pPr>
    </w:p>
    <w:p w:rsidR="00732A85" w:rsidRPr="00745E79" w:rsidRDefault="00732A85" w:rsidP="00732A85">
      <w:pPr>
        <w:pStyle w:val="a3"/>
      </w:pPr>
      <w:r>
        <w:t>Председательствующий предложил</w:t>
      </w:r>
      <w:r w:rsidRPr="00745E79">
        <w:rPr>
          <w:bCs/>
        </w:rPr>
        <w:t xml:space="preserve"> принять </w:t>
      </w:r>
      <w:r w:rsidRPr="00745E79">
        <w:t>повестку дня заседания комиссии в целом</w:t>
      </w:r>
      <w:r w:rsidRPr="00745E79">
        <w:rPr>
          <w:bCs/>
        </w:rPr>
        <w:t>.</w:t>
      </w:r>
    </w:p>
    <w:p w:rsidR="00732A85" w:rsidRPr="00745E79" w:rsidRDefault="00732A85" w:rsidP="00732A85">
      <w:pPr>
        <w:pStyle w:val="a3"/>
        <w:tabs>
          <w:tab w:val="left" w:pos="0"/>
          <w:tab w:val="left" w:pos="720"/>
          <w:tab w:val="left" w:pos="1620"/>
        </w:tabs>
        <w:rPr>
          <w:b/>
        </w:rPr>
      </w:pPr>
    </w:p>
    <w:p w:rsidR="00732A85" w:rsidRPr="00745E79" w:rsidRDefault="00732A85" w:rsidP="00732A85">
      <w:pPr>
        <w:pStyle w:val="a3"/>
        <w:tabs>
          <w:tab w:val="left" w:pos="0"/>
          <w:tab w:val="left" w:pos="720"/>
          <w:tab w:val="left" w:pos="1620"/>
        </w:tabs>
      </w:pPr>
      <w:r w:rsidRPr="00745E79">
        <w:rPr>
          <w:b/>
        </w:rPr>
        <w:t>РЕШИЛИ:</w:t>
      </w:r>
    </w:p>
    <w:p w:rsidR="00732A85" w:rsidRPr="00745E79" w:rsidRDefault="00732A85" w:rsidP="00732A85">
      <w:pPr>
        <w:pStyle w:val="a3"/>
        <w:tabs>
          <w:tab w:val="left" w:pos="0"/>
        </w:tabs>
      </w:pPr>
      <w:r w:rsidRPr="00745E79">
        <w:t>Принять повестку дня заседания комиссии.</w:t>
      </w:r>
    </w:p>
    <w:p w:rsidR="00732A85" w:rsidRPr="00745E79" w:rsidRDefault="00732A85" w:rsidP="00732A85">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732A85" w:rsidRDefault="00732A85" w:rsidP="00732A85">
      <w:pPr>
        <w:spacing w:before="120"/>
        <w:ind w:firstLine="709"/>
        <w:jc w:val="center"/>
        <w:rPr>
          <w:b/>
          <w:sz w:val="24"/>
          <w:szCs w:val="24"/>
        </w:rPr>
      </w:pPr>
    </w:p>
    <w:p w:rsidR="00732A85" w:rsidRDefault="00732A85" w:rsidP="00732A85">
      <w:pPr>
        <w:spacing w:before="120"/>
        <w:ind w:firstLine="709"/>
        <w:jc w:val="center"/>
        <w:rPr>
          <w:b/>
          <w:sz w:val="24"/>
          <w:szCs w:val="24"/>
        </w:rPr>
      </w:pPr>
    </w:p>
    <w:p w:rsidR="00732A85" w:rsidRPr="00387A0D" w:rsidRDefault="00732A85" w:rsidP="00732A85">
      <w:pPr>
        <w:spacing w:before="120"/>
        <w:ind w:firstLine="709"/>
        <w:jc w:val="center"/>
        <w:rPr>
          <w:b/>
          <w:sz w:val="24"/>
          <w:szCs w:val="24"/>
        </w:rPr>
      </w:pPr>
      <w:r w:rsidRPr="00387A0D">
        <w:rPr>
          <w:b/>
          <w:sz w:val="24"/>
          <w:szCs w:val="24"/>
        </w:rPr>
        <w:lastRenderedPageBreak/>
        <w:t>Повестка дня:</w:t>
      </w:r>
    </w:p>
    <w:p w:rsidR="00732A85" w:rsidRPr="00387A0D" w:rsidRDefault="00732A85" w:rsidP="00732A85">
      <w:pPr>
        <w:pStyle w:val="11"/>
        <w:jc w:val="right"/>
        <w:rPr>
          <w:rFonts w:ascii="Times New Roman" w:hAnsi="Times New Roman"/>
          <w:szCs w:val="24"/>
        </w:rPr>
      </w:pPr>
    </w:p>
    <w:p w:rsidR="00732A85" w:rsidRPr="00387A0D" w:rsidRDefault="00732A85" w:rsidP="00732A85">
      <w:pPr>
        <w:pStyle w:val="a3"/>
        <w:numPr>
          <w:ilvl w:val="0"/>
          <w:numId w:val="3"/>
        </w:numPr>
        <w:tabs>
          <w:tab w:val="clear" w:pos="720"/>
          <w:tab w:val="num" w:pos="644"/>
          <w:tab w:val="num" w:pos="1070"/>
          <w:tab w:val="num" w:pos="1353"/>
        </w:tabs>
        <w:ind w:left="644"/>
      </w:pPr>
      <w:r>
        <w:t xml:space="preserve">О проекте закона округа № </w:t>
      </w:r>
      <w:r w:rsidRPr="00387A0D">
        <w:t>8-пр «Об окружном бюджете на 202</w:t>
      </w:r>
      <w:r>
        <w:t>4</w:t>
      </w:r>
      <w:r w:rsidRPr="00387A0D">
        <w:t xml:space="preserve"> год и на плановый период 202</w:t>
      </w:r>
      <w:r>
        <w:t>5</w:t>
      </w:r>
      <w:r w:rsidRPr="00387A0D">
        <w:t xml:space="preserve"> и 202</w:t>
      </w:r>
      <w:r>
        <w:t>6</w:t>
      </w:r>
      <w:r w:rsidRPr="00387A0D">
        <w:t xml:space="preserve"> годов» (первое чтение, внесён и.о. губернатора округа)</w:t>
      </w:r>
    </w:p>
    <w:p w:rsidR="00732A85" w:rsidRPr="00387A0D" w:rsidRDefault="00732A85" w:rsidP="00732A85">
      <w:pPr>
        <w:autoSpaceDE w:val="0"/>
        <w:autoSpaceDN w:val="0"/>
        <w:adjustRightInd w:val="0"/>
        <w:ind w:firstLine="540"/>
        <w:jc w:val="both"/>
        <w:rPr>
          <w:sz w:val="24"/>
          <w:szCs w:val="24"/>
        </w:rPr>
      </w:pPr>
    </w:p>
    <w:p w:rsidR="00732A85" w:rsidRPr="00387A0D" w:rsidRDefault="00732A85" w:rsidP="00732A85">
      <w:pPr>
        <w:pStyle w:val="a3"/>
        <w:tabs>
          <w:tab w:val="num" w:pos="1353"/>
        </w:tabs>
      </w:pPr>
      <w:r w:rsidRPr="00387A0D">
        <w:rPr>
          <w:bCs/>
        </w:rPr>
        <w:t>О рассмотрении расходов окружного бюджета на 202</w:t>
      </w:r>
      <w:r>
        <w:rPr>
          <w:bCs/>
        </w:rPr>
        <w:t>4</w:t>
      </w:r>
      <w:r w:rsidRPr="00387A0D">
        <w:rPr>
          <w:bCs/>
        </w:rPr>
        <w:t xml:space="preserve"> год и на плановый период 202</w:t>
      </w:r>
      <w:r>
        <w:rPr>
          <w:bCs/>
        </w:rPr>
        <w:t>5</w:t>
      </w:r>
      <w:r w:rsidRPr="00387A0D">
        <w:rPr>
          <w:bCs/>
        </w:rPr>
        <w:t xml:space="preserve"> и 202</w:t>
      </w:r>
      <w:r>
        <w:rPr>
          <w:bCs/>
        </w:rPr>
        <w:t>6</w:t>
      </w:r>
      <w:r w:rsidRPr="00387A0D">
        <w:rPr>
          <w:bCs/>
        </w:rPr>
        <w:t xml:space="preserve"> годов, предусмотренных по следующим главным распорядителям бюджетных средств</w:t>
      </w:r>
      <w:r w:rsidRPr="00387A0D">
        <w:t>:</w:t>
      </w:r>
    </w:p>
    <w:p w:rsidR="00732A85" w:rsidRPr="00387A0D" w:rsidRDefault="00732A85" w:rsidP="00732A85">
      <w:pPr>
        <w:pStyle w:val="a3"/>
        <w:numPr>
          <w:ilvl w:val="0"/>
          <w:numId w:val="24"/>
        </w:numPr>
        <w:ind w:left="851" w:firstLine="0"/>
        <w:rPr>
          <w:bCs/>
        </w:rPr>
      </w:pPr>
      <w:r w:rsidRPr="00387A0D">
        <w:rPr>
          <w:bCs/>
        </w:rPr>
        <w:t>008 Управление по государственному регулированию цен (тарифов) НАО</w:t>
      </w:r>
    </w:p>
    <w:p w:rsidR="00732A85" w:rsidRPr="00387A0D" w:rsidRDefault="00732A85" w:rsidP="00732A85">
      <w:pPr>
        <w:pStyle w:val="a3"/>
        <w:numPr>
          <w:ilvl w:val="0"/>
          <w:numId w:val="24"/>
        </w:numPr>
        <w:ind w:left="851" w:firstLine="0"/>
        <w:rPr>
          <w:bCs/>
        </w:rPr>
      </w:pPr>
      <w:r w:rsidRPr="00387A0D">
        <w:rPr>
          <w:bCs/>
        </w:rPr>
        <w:t>026 Департамент внутреннего контроля и надзора НАО</w:t>
      </w:r>
    </w:p>
    <w:p w:rsidR="00732A85" w:rsidRPr="00387A0D" w:rsidRDefault="00732A85" w:rsidP="00732A85">
      <w:pPr>
        <w:pStyle w:val="a3"/>
        <w:numPr>
          <w:ilvl w:val="0"/>
          <w:numId w:val="24"/>
        </w:numPr>
        <w:ind w:left="851" w:firstLine="0"/>
        <w:rPr>
          <w:bCs/>
        </w:rPr>
      </w:pPr>
      <w:r w:rsidRPr="00387A0D">
        <w:rPr>
          <w:bCs/>
        </w:rPr>
        <w:t>006 Департамент финансов и экономики НАО</w:t>
      </w:r>
    </w:p>
    <w:p w:rsidR="00732A85" w:rsidRPr="00387A0D" w:rsidRDefault="00732A85" w:rsidP="00732A85">
      <w:pPr>
        <w:pStyle w:val="a3"/>
        <w:tabs>
          <w:tab w:val="num" w:pos="786"/>
        </w:tabs>
        <w:rPr>
          <w:bCs/>
        </w:rPr>
      </w:pPr>
      <w:r w:rsidRPr="00387A0D">
        <w:rPr>
          <w:bCs/>
        </w:rPr>
        <w:t xml:space="preserve">Докл. </w:t>
      </w:r>
      <w:r w:rsidRPr="00BD3A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Pr="00387A0D" w:rsidRDefault="00732A85" w:rsidP="00732A85">
      <w:pPr>
        <w:autoSpaceDE w:val="0"/>
        <w:autoSpaceDN w:val="0"/>
        <w:adjustRightInd w:val="0"/>
        <w:ind w:firstLine="540"/>
        <w:jc w:val="both"/>
        <w:rPr>
          <w:sz w:val="24"/>
          <w:szCs w:val="24"/>
        </w:rPr>
      </w:pPr>
    </w:p>
    <w:p w:rsidR="00732A85" w:rsidRPr="00387A0D" w:rsidRDefault="00732A85" w:rsidP="00732A85">
      <w:pPr>
        <w:pStyle w:val="a3"/>
        <w:rPr>
          <w:b/>
        </w:rPr>
      </w:pPr>
      <w:r w:rsidRPr="00387A0D">
        <w:rPr>
          <w:b/>
        </w:rPr>
        <w:t>СЛУШАЛИ:</w:t>
      </w:r>
    </w:p>
    <w:p w:rsidR="00732A85" w:rsidRPr="00387A0D" w:rsidRDefault="00732A85" w:rsidP="00732A85">
      <w:pPr>
        <w:pStyle w:val="a3"/>
        <w:rPr>
          <w:bCs/>
        </w:rPr>
      </w:pPr>
      <w:r w:rsidRPr="00387A0D">
        <w:rPr>
          <w:b/>
          <w:bCs/>
        </w:rPr>
        <w:t>О проекте закона округа № 8-пр «Об окружном бюджете на 202</w:t>
      </w:r>
      <w:r>
        <w:rPr>
          <w:b/>
          <w:bCs/>
        </w:rPr>
        <w:t>4</w:t>
      </w:r>
      <w:r w:rsidRPr="00387A0D">
        <w:rPr>
          <w:b/>
          <w:bCs/>
        </w:rPr>
        <w:t xml:space="preserve"> год и на плановый период 202</w:t>
      </w:r>
      <w:r>
        <w:rPr>
          <w:b/>
          <w:bCs/>
        </w:rPr>
        <w:t>5</w:t>
      </w:r>
      <w:r w:rsidRPr="00387A0D">
        <w:rPr>
          <w:b/>
          <w:bCs/>
        </w:rPr>
        <w:t xml:space="preserve"> и 202</w:t>
      </w:r>
      <w:r>
        <w:rPr>
          <w:b/>
          <w:bCs/>
        </w:rPr>
        <w:t>6</w:t>
      </w:r>
      <w:r w:rsidRPr="00387A0D">
        <w:rPr>
          <w:b/>
          <w:bCs/>
        </w:rPr>
        <w:t xml:space="preserve"> годов» </w:t>
      </w:r>
      <w:r w:rsidRPr="00387A0D">
        <w:rPr>
          <w:bCs/>
        </w:rPr>
        <w:t>(первое чтение, внесён и.о. губернатора округа)</w:t>
      </w:r>
    </w:p>
    <w:p w:rsidR="00732A85" w:rsidRPr="00387A0D" w:rsidRDefault="00732A85" w:rsidP="00732A85">
      <w:pPr>
        <w:pStyle w:val="Style20"/>
        <w:widowControl/>
        <w:spacing w:line="240" w:lineRule="auto"/>
        <w:ind w:firstLine="709"/>
      </w:pPr>
    </w:p>
    <w:p w:rsidR="00732A85" w:rsidRPr="00387A0D" w:rsidRDefault="00732A85" w:rsidP="00732A85">
      <w:pPr>
        <w:pStyle w:val="a3"/>
        <w:tabs>
          <w:tab w:val="num" w:pos="1353"/>
        </w:tabs>
        <w:rPr>
          <w:b/>
        </w:rPr>
      </w:pPr>
      <w:r w:rsidRPr="00387A0D">
        <w:rPr>
          <w:b/>
          <w:bCs/>
        </w:rPr>
        <w:t>О рассмотрении расходов окружного бюджета на 202</w:t>
      </w:r>
      <w:r>
        <w:rPr>
          <w:b/>
          <w:bCs/>
        </w:rPr>
        <w:t>4</w:t>
      </w:r>
      <w:r w:rsidRPr="00387A0D">
        <w:rPr>
          <w:b/>
          <w:bCs/>
        </w:rPr>
        <w:t xml:space="preserve"> год и на плановый период 202</w:t>
      </w:r>
      <w:r>
        <w:rPr>
          <w:b/>
          <w:bCs/>
        </w:rPr>
        <w:t>5</w:t>
      </w:r>
      <w:r w:rsidRPr="00387A0D">
        <w:rPr>
          <w:b/>
          <w:bCs/>
        </w:rPr>
        <w:t xml:space="preserve"> и 202</w:t>
      </w:r>
      <w:r>
        <w:rPr>
          <w:b/>
          <w:bCs/>
        </w:rPr>
        <w:t>6</w:t>
      </w:r>
      <w:r w:rsidRPr="00387A0D">
        <w:rPr>
          <w:b/>
          <w:bCs/>
        </w:rPr>
        <w:t xml:space="preserve"> годов, предусмотренных по следующим главным распорядителям бюджетных средств</w:t>
      </w:r>
      <w:r w:rsidRPr="00387A0D">
        <w:rPr>
          <w:b/>
        </w:rPr>
        <w:t>:</w:t>
      </w:r>
    </w:p>
    <w:p w:rsidR="00732A85" w:rsidRPr="00387A0D" w:rsidRDefault="00732A85" w:rsidP="00732A85">
      <w:pPr>
        <w:pStyle w:val="a3"/>
        <w:rPr>
          <w:b/>
          <w:bCs/>
        </w:rPr>
      </w:pPr>
    </w:p>
    <w:p w:rsidR="00732A85" w:rsidRPr="00387A0D" w:rsidRDefault="00732A85" w:rsidP="00732A85">
      <w:pPr>
        <w:pStyle w:val="a3"/>
        <w:rPr>
          <w:b/>
          <w:bCs/>
        </w:rPr>
      </w:pPr>
      <w:r w:rsidRPr="00387A0D">
        <w:rPr>
          <w:b/>
          <w:bCs/>
        </w:rPr>
        <w:t xml:space="preserve">1. </w:t>
      </w:r>
      <w:proofErr w:type="gramStart"/>
      <w:r w:rsidRPr="00387A0D">
        <w:rPr>
          <w:b/>
          <w:bCs/>
        </w:rPr>
        <w:t xml:space="preserve">Рассмотрение расходов окружного бюджета, предусмотренных по главному распорядителю бюджетных средств «008 Управление по государственному регулированию цен (тарифов) Ненецкого автономного округа», </w:t>
      </w:r>
      <w:r w:rsidRPr="00387A0D">
        <w:rPr>
          <w:b/>
        </w:rPr>
        <w:t>на 202</w:t>
      </w:r>
      <w:r>
        <w:rPr>
          <w:b/>
        </w:rPr>
        <w:t>4</w:t>
      </w:r>
      <w:r w:rsidRPr="00387A0D">
        <w:rPr>
          <w:b/>
        </w:rPr>
        <w:t xml:space="preserve"> год в сумме 2</w:t>
      </w:r>
      <w:r>
        <w:rPr>
          <w:b/>
        </w:rPr>
        <w:t>9 234,4</w:t>
      </w:r>
      <w:r w:rsidRPr="00387A0D">
        <w:rPr>
          <w:b/>
        </w:rPr>
        <w:t xml:space="preserve"> тыс. рублей и на </w:t>
      </w:r>
      <w:r w:rsidRPr="00387A0D">
        <w:rPr>
          <w:b/>
          <w:bCs/>
        </w:rPr>
        <w:t>плановый период на 202</w:t>
      </w:r>
      <w:r>
        <w:rPr>
          <w:b/>
          <w:bCs/>
        </w:rPr>
        <w:t>5</w:t>
      </w:r>
      <w:r w:rsidRPr="00387A0D">
        <w:rPr>
          <w:b/>
          <w:bCs/>
        </w:rPr>
        <w:t xml:space="preserve"> год в сумме </w:t>
      </w:r>
      <w:r w:rsidRPr="00387A0D">
        <w:rPr>
          <w:b/>
        </w:rPr>
        <w:t>2</w:t>
      </w:r>
      <w:r>
        <w:rPr>
          <w:b/>
        </w:rPr>
        <w:t>9 094,4</w:t>
      </w:r>
      <w:r w:rsidRPr="00387A0D">
        <w:rPr>
          <w:b/>
        </w:rPr>
        <w:t xml:space="preserve"> </w:t>
      </w:r>
      <w:r w:rsidRPr="00387A0D">
        <w:rPr>
          <w:b/>
          <w:bCs/>
        </w:rPr>
        <w:t>тыс. рублей, на 202</w:t>
      </w:r>
      <w:r>
        <w:rPr>
          <w:b/>
          <w:bCs/>
        </w:rPr>
        <w:t>6</w:t>
      </w:r>
      <w:r w:rsidRPr="00387A0D">
        <w:rPr>
          <w:b/>
          <w:bCs/>
        </w:rPr>
        <w:t xml:space="preserve"> год в сумме </w:t>
      </w:r>
      <w:r w:rsidRPr="00387A0D">
        <w:rPr>
          <w:b/>
        </w:rPr>
        <w:t>2</w:t>
      </w:r>
      <w:r>
        <w:rPr>
          <w:b/>
        </w:rPr>
        <w:t>9 238,3</w:t>
      </w:r>
      <w:r w:rsidRPr="00387A0D">
        <w:rPr>
          <w:b/>
        </w:rPr>
        <w:t xml:space="preserve"> </w:t>
      </w:r>
      <w:r w:rsidRPr="00387A0D">
        <w:rPr>
          <w:b/>
          <w:bCs/>
        </w:rPr>
        <w:t>тыс. рублей</w:t>
      </w:r>
      <w:proofErr w:type="gramEnd"/>
    </w:p>
    <w:p w:rsidR="00732A85" w:rsidRPr="00387A0D" w:rsidRDefault="00732A85" w:rsidP="00732A85">
      <w:pPr>
        <w:pStyle w:val="a3"/>
        <w:tabs>
          <w:tab w:val="num" w:pos="1070"/>
        </w:tabs>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Default="00732A85" w:rsidP="00732A85">
      <w:pPr>
        <w:pStyle w:val="a3"/>
        <w:rPr>
          <w:bCs/>
        </w:rPr>
      </w:pPr>
    </w:p>
    <w:p w:rsidR="00732A85" w:rsidRPr="00387A0D" w:rsidRDefault="00732A85" w:rsidP="00732A85">
      <w:pPr>
        <w:pStyle w:val="a3"/>
      </w:pPr>
      <w:r>
        <w:rPr>
          <w:bCs/>
        </w:rPr>
        <w:t>Докладчик представил расходы окружного бюджета по указанному главному распорядителю бюджетных сре</w:t>
      </w:r>
      <w:proofErr w:type="gramStart"/>
      <w:r>
        <w:rPr>
          <w:bCs/>
        </w:rPr>
        <w:t>дств в с</w:t>
      </w:r>
      <w:proofErr w:type="gramEnd"/>
      <w:r>
        <w:rPr>
          <w:bCs/>
        </w:rPr>
        <w:t xml:space="preserve">оответствии с планом </w:t>
      </w:r>
      <w:r>
        <w:rPr>
          <w:bCs/>
          <w:color w:val="000000"/>
        </w:rPr>
        <w:t>рассмотрения проекта окружного бюджета на 2024 год и на плановый период 2025 и 2026 годов</w:t>
      </w:r>
      <w:r>
        <w:rPr>
          <w:bCs/>
        </w:rPr>
        <w:t xml:space="preserve"> (прилагается).</w:t>
      </w:r>
    </w:p>
    <w:p w:rsidR="00732A85" w:rsidRPr="00387A0D" w:rsidRDefault="00732A85" w:rsidP="00732A85">
      <w:pPr>
        <w:pStyle w:val="a3"/>
      </w:pPr>
    </w:p>
    <w:p w:rsidR="00732A85" w:rsidRDefault="00732A85" w:rsidP="00732A85">
      <w:pPr>
        <w:pStyle w:val="a3"/>
      </w:pPr>
      <w:r w:rsidRPr="00387A0D">
        <w:t xml:space="preserve">Задали вопросы и приняли участие в обсуждении </w:t>
      </w:r>
      <w:r>
        <w:t>Кардакова Н.А., Андриянов С.А., Сенокосов Е.Ю.</w:t>
      </w:r>
    </w:p>
    <w:p w:rsidR="00732A85" w:rsidRDefault="00732A85" w:rsidP="00732A85">
      <w:pPr>
        <w:pStyle w:val="a3"/>
      </w:pPr>
      <w:r>
        <w:t>Вошёл Ружников А.Г., присутствует 9 депутатов.</w:t>
      </w:r>
    </w:p>
    <w:p w:rsidR="00732A85" w:rsidRDefault="00732A85" w:rsidP="00732A85">
      <w:pPr>
        <w:pStyle w:val="a3"/>
      </w:pPr>
      <w:r w:rsidRPr="00387A0D">
        <w:t xml:space="preserve">Задали вопросы и приняли участие в обсуждении </w:t>
      </w:r>
      <w:r>
        <w:t xml:space="preserve">Андриянов С.А., Кардакова Н.А., </w:t>
      </w:r>
      <w:r w:rsidRPr="00387A0D">
        <w:t xml:space="preserve">Михайлов С.В., </w:t>
      </w:r>
      <w:r>
        <w:t xml:space="preserve">Сенокосов Е.Ю., Чупров М.М., Чурсанов А.П., Гущина Л.В., Слюдова Л.А., </w:t>
      </w:r>
      <w:r w:rsidRPr="00FE101C">
        <w:t>Захарьина А.В.</w:t>
      </w:r>
    </w:p>
    <w:p w:rsidR="00732A85" w:rsidRPr="00387A0D" w:rsidRDefault="00732A85" w:rsidP="00732A85">
      <w:pPr>
        <w:pStyle w:val="a3"/>
      </w:pPr>
    </w:p>
    <w:p w:rsidR="00732A85" w:rsidRPr="00387A0D" w:rsidRDefault="00732A85" w:rsidP="00732A85">
      <w:pPr>
        <w:pStyle w:val="a3"/>
        <w:rPr>
          <w:b/>
        </w:rPr>
      </w:pPr>
      <w:r w:rsidRPr="00387A0D">
        <w:rPr>
          <w:b/>
        </w:rPr>
        <w:t>РЕШИЛИ:</w:t>
      </w:r>
    </w:p>
    <w:p w:rsidR="00732A85" w:rsidRDefault="00732A85" w:rsidP="00732A85">
      <w:pPr>
        <w:pStyle w:val="a3"/>
      </w:pPr>
      <w:r w:rsidRPr="00387A0D">
        <w:t xml:space="preserve">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387A0D">
        <w:rPr>
          <w:bCs/>
        </w:rPr>
        <w:t>главному распорядителю бюджетных средств «008 Управление по государственному регулированию цен (тарифов) Ненецкого автономного округа»</w:t>
      </w:r>
      <w:r w:rsidRPr="00387A0D">
        <w:t>.</w:t>
      </w:r>
    </w:p>
    <w:p w:rsidR="00732A85" w:rsidRPr="00387A0D" w:rsidRDefault="00732A85" w:rsidP="00732A85">
      <w:pPr>
        <w:pStyle w:val="a3"/>
        <w:spacing w:before="120"/>
      </w:pPr>
      <w:r w:rsidRPr="00387A0D">
        <w:rPr>
          <w:b/>
        </w:rPr>
        <w:t>Результаты голосования:</w:t>
      </w:r>
      <w:r w:rsidRPr="00387A0D">
        <w:t xml:space="preserve">    «за» – единогласно.</w:t>
      </w:r>
    </w:p>
    <w:p w:rsidR="00732A85" w:rsidRPr="00387A0D" w:rsidRDefault="00732A85" w:rsidP="00732A85">
      <w:pPr>
        <w:pStyle w:val="Style20"/>
        <w:widowControl/>
        <w:spacing w:line="240" w:lineRule="auto"/>
        <w:ind w:firstLine="709"/>
        <w:rPr>
          <w:bCs/>
        </w:rPr>
      </w:pPr>
    </w:p>
    <w:p w:rsidR="00732A85" w:rsidRPr="00387A0D" w:rsidRDefault="00732A85" w:rsidP="00732A85">
      <w:pPr>
        <w:ind w:firstLine="709"/>
        <w:jc w:val="both"/>
        <w:rPr>
          <w:b/>
          <w:bCs/>
          <w:sz w:val="24"/>
          <w:szCs w:val="24"/>
        </w:rPr>
      </w:pPr>
      <w:r w:rsidRPr="00387A0D">
        <w:rPr>
          <w:b/>
          <w:bCs/>
          <w:sz w:val="24"/>
          <w:szCs w:val="24"/>
        </w:rPr>
        <w:t xml:space="preserve">2. Рассмотрение расходов окружного бюджета, предусмотренных по главному распорядителю бюджетных средств «026 Департамент внутреннего контроля и надзора НАО», </w:t>
      </w:r>
      <w:r w:rsidRPr="00387A0D">
        <w:rPr>
          <w:b/>
          <w:sz w:val="24"/>
          <w:szCs w:val="24"/>
        </w:rPr>
        <w:t>на 202</w:t>
      </w:r>
      <w:r>
        <w:rPr>
          <w:b/>
          <w:sz w:val="24"/>
          <w:szCs w:val="24"/>
        </w:rPr>
        <w:t>4</w:t>
      </w:r>
      <w:r w:rsidRPr="00387A0D">
        <w:rPr>
          <w:b/>
          <w:sz w:val="24"/>
          <w:szCs w:val="24"/>
        </w:rPr>
        <w:t xml:space="preserve"> год в сумме </w:t>
      </w:r>
      <w:r>
        <w:rPr>
          <w:b/>
          <w:sz w:val="24"/>
          <w:szCs w:val="24"/>
        </w:rPr>
        <w:t>224 153,0</w:t>
      </w:r>
      <w:r w:rsidRPr="00387A0D">
        <w:rPr>
          <w:b/>
          <w:sz w:val="24"/>
          <w:szCs w:val="24"/>
        </w:rPr>
        <w:t xml:space="preserve"> тыс. рублей и на </w:t>
      </w:r>
      <w:r w:rsidRPr="00387A0D">
        <w:rPr>
          <w:b/>
          <w:bCs/>
          <w:sz w:val="24"/>
          <w:szCs w:val="24"/>
        </w:rPr>
        <w:lastRenderedPageBreak/>
        <w:t>плановый период на 202</w:t>
      </w:r>
      <w:r>
        <w:rPr>
          <w:b/>
          <w:bCs/>
          <w:sz w:val="24"/>
          <w:szCs w:val="24"/>
        </w:rPr>
        <w:t>5</w:t>
      </w:r>
      <w:r w:rsidRPr="00387A0D">
        <w:rPr>
          <w:b/>
          <w:bCs/>
          <w:sz w:val="24"/>
          <w:szCs w:val="24"/>
        </w:rPr>
        <w:t xml:space="preserve"> год в сумме </w:t>
      </w:r>
      <w:r>
        <w:rPr>
          <w:b/>
          <w:sz w:val="24"/>
          <w:szCs w:val="24"/>
        </w:rPr>
        <w:t>220 025,0</w:t>
      </w:r>
      <w:r w:rsidRPr="00387A0D">
        <w:rPr>
          <w:b/>
          <w:sz w:val="24"/>
          <w:szCs w:val="24"/>
        </w:rPr>
        <w:t xml:space="preserve"> </w:t>
      </w:r>
      <w:r w:rsidRPr="00387A0D">
        <w:rPr>
          <w:b/>
          <w:bCs/>
          <w:sz w:val="24"/>
          <w:szCs w:val="24"/>
        </w:rPr>
        <w:t>тыс. рублей, на 202</w:t>
      </w:r>
      <w:r>
        <w:rPr>
          <w:b/>
          <w:bCs/>
          <w:sz w:val="24"/>
          <w:szCs w:val="24"/>
        </w:rPr>
        <w:t>6</w:t>
      </w:r>
      <w:r w:rsidRPr="00387A0D">
        <w:rPr>
          <w:b/>
          <w:bCs/>
          <w:sz w:val="24"/>
          <w:szCs w:val="24"/>
        </w:rPr>
        <w:t xml:space="preserve"> год в сумме </w:t>
      </w:r>
      <w:r>
        <w:rPr>
          <w:b/>
          <w:sz w:val="24"/>
          <w:szCs w:val="24"/>
        </w:rPr>
        <w:t>220 025,0</w:t>
      </w:r>
      <w:r w:rsidRPr="00387A0D">
        <w:rPr>
          <w:b/>
          <w:sz w:val="24"/>
          <w:szCs w:val="24"/>
        </w:rPr>
        <w:t xml:space="preserve"> </w:t>
      </w:r>
      <w:r w:rsidRPr="00387A0D">
        <w:rPr>
          <w:b/>
          <w:bCs/>
          <w:sz w:val="24"/>
          <w:szCs w:val="24"/>
        </w:rPr>
        <w:t>тыс. рублей</w:t>
      </w:r>
    </w:p>
    <w:p w:rsidR="00732A85" w:rsidRPr="00387A0D" w:rsidRDefault="00732A85" w:rsidP="00732A85">
      <w:pPr>
        <w:pStyle w:val="a3"/>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Default="00732A85" w:rsidP="00732A85">
      <w:pPr>
        <w:pStyle w:val="a3"/>
        <w:rPr>
          <w:bCs/>
        </w:rPr>
      </w:pPr>
    </w:p>
    <w:p w:rsidR="00732A85" w:rsidRPr="00387A0D" w:rsidRDefault="00732A85" w:rsidP="00732A85">
      <w:pPr>
        <w:pStyle w:val="a3"/>
      </w:pPr>
      <w:r>
        <w:rPr>
          <w:bCs/>
        </w:rPr>
        <w:t>Докладчик представил расходы окружного бюджета по указанному главному распорядителю бюджетных сре</w:t>
      </w:r>
      <w:proofErr w:type="gramStart"/>
      <w:r>
        <w:rPr>
          <w:bCs/>
        </w:rPr>
        <w:t>дств в с</w:t>
      </w:r>
      <w:proofErr w:type="gramEnd"/>
      <w:r>
        <w:rPr>
          <w:bCs/>
        </w:rPr>
        <w:t xml:space="preserve">оответствии с планом </w:t>
      </w:r>
      <w:r>
        <w:rPr>
          <w:bCs/>
          <w:color w:val="000000"/>
        </w:rPr>
        <w:t>рассмотрения проекта окружного бюджета на 2024 год и на плановый период 2025 и 2026 годов</w:t>
      </w:r>
      <w:r>
        <w:rPr>
          <w:bCs/>
        </w:rPr>
        <w:t xml:space="preserve"> (прилагается).</w:t>
      </w:r>
    </w:p>
    <w:p w:rsidR="00732A85" w:rsidRDefault="00732A85" w:rsidP="00732A85">
      <w:pPr>
        <w:pStyle w:val="a3"/>
      </w:pPr>
    </w:p>
    <w:p w:rsidR="00732A85" w:rsidRDefault="00732A85" w:rsidP="00732A85">
      <w:pPr>
        <w:pStyle w:val="a3"/>
      </w:pPr>
      <w:r w:rsidRPr="00387A0D">
        <w:t xml:space="preserve">Задали вопросы и приняли участие в обсуждении </w:t>
      </w:r>
      <w:r>
        <w:t xml:space="preserve">Гущина Л.В., </w:t>
      </w:r>
      <w:r w:rsidRPr="00387A0D">
        <w:t xml:space="preserve">Михайлов С.В., </w:t>
      </w:r>
      <w:r>
        <w:t xml:space="preserve">Слюдова Л.А., </w:t>
      </w:r>
      <w:r w:rsidRPr="00FE101C">
        <w:t>Захарьина А.В.</w:t>
      </w:r>
    </w:p>
    <w:p w:rsidR="00732A85" w:rsidRPr="00387A0D" w:rsidRDefault="00732A85" w:rsidP="00732A85">
      <w:pPr>
        <w:pStyle w:val="a3"/>
        <w:rPr>
          <w:b/>
        </w:rPr>
      </w:pPr>
    </w:p>
    <w:p w:rsidR="00732A85" w:rsidRPr="00387A0D" w:rsidRDefault="00732A85" w:rsidP="00732A85">
      <w:pPr>
        <w:pStyle w:val="a3"/>
        <w:rPr>
          <w:b/>
        </w:rPr>
      </w:pPr>
      <w:r w:rsidRPr="00387A0D">
        <w:rPr>
          <w:b/>
        </w:rPr>
        <w:t>РЕШИЛИ:</w:t>
      </w:r>
    </w:p>
    <w:p w:rsidR="00732A85" w:rsidRDefault="00732A85" w:rsidP="00732A85">
      <w:pPr>
        <w:pStyle w:val="a3"/>
      </w:pPr>
      <w:r w:rsidRPr="00387A0D">
        <w:t xml:space="preserve">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387A0D">
        <w:rPr>
          <w:bCs/>
        </w:rPr>
        <w:t>главному распорядителю бюджетных средств</w:t>
      </w:r>
      <w:r w:rsidRPr="00387A0D">
        <w:t xml:space="preserve"> </w:t>
      </w:r>
      <w:r w:rsidRPr="00387A0D">
        <w:rPr>
          <w:bCs/>
        </w:rPr>
        <w:t>«026 Департамент внутреннего контроля и надзора Ненецкого автономного округа</w:t>
      </w:r>
      <w:r w:rsidRPr="00387A0D">
        <w:t>».</w:t>
      </w:r>
    </w:p>
    <w:p w:rsidR="00732A85" w:rsidRPr="00387A0D" w:rsidRDefault="00732A85" w:rsidP="00732A85">
      <w:pPr>
        <w:pStyle w:val="a3"/>
        <w:spacing w:before="120"/>
      </w:pPr>
      <w:r w:rsidRPr="00387A0D">
        <w:rPr>
          <w:b/>
        </w:rPr>
        <w:t>Результаты голосования:</w:t>
      </w:r>
      <w:r w:rsidRPr="00387A0D">
        <w:t xml:space="preserve">    «за» – единогласно.</w:t>
      </w:r>
    </w:p>
    <w:p w:rsidR="00732A85" w:rsidRPr="00387A0D" w:rsidRDefault="00732A85" w:rsidP="00732A85">
      <w:pPr>
        <w:pStyle w:val="a3"/>
        <w:rPr>
          <w:b/>
          <w:bCs/>
        </w:rPr>
      </w:pPr>
    </w:p>
    <w:p w:rsidR="00732A85" w:rsidRPr="00387A0D" w:rsidRDefault="00732A85" w:rsidP="00732A85">
      <w:pPr>
        <w:pStyle w:val="a3"/>
        <w:rPr>
          <w:b/>
          <w:bCs/>
        </w:rPr>
      </w:pPr>
      <w:r w:rsidRPr="00387A0D">
        <w:rPr>
          <w:b/>
          <w:bCs/>
        </w:rPr>
        <w:t xml:space="preserve">3. </w:t>
      </w:r>
      <w:proofErr w:type="gramStart"/>
      <w:r w:rsidRPr="00387A0D">
        <w:rPr>
          <w:b/>
          <w:bCs/>
        </w:rPr>
        <w:t>Рассмотрение расходов окружного бюджета, предусмотренных по  главному распорядителю бюджетных средств «006 Департамент финансов и экономики Ненецкого автономного округа</w:t>
      </w:r>
      <w:r w:rsidRPr="00387A0D">
        <w:rPr>
          <w:b/>
        </w:rPr>
        <w:t>»,</w:t>
      </w:r>
      <w:r w:rsidRPr="00387A0D">
        <w:t xml:space="preserve"> </w:t>
      </w:r>
      <w:r w:rsidRPr="00387A0D">
        <w:rPr>
          <w:b/>
        </w:rPr>
        <w:t>на 202</w:t>
      </w:r>
      <w:r>
        <w:rPr>
          <w:b/>
        </w:rPr>
        <w:t>4</w:t>
      </w:r>
      <w:r w:rsidRPr="00387A0D">
        <w:rPr>
          <w:b/>
        </w:rPr>
        <w:t xml:space="preserve"> год в сумме 1</w:t>
      </w:r>
      <w:r>
        <w:rPr>
          <w:b/>
        </w:rPr>
        <w:t xml:space="preserve"> 832 977,2 </w:t>
      </w:r>
      <w:r w:rsidRPr="00387A0D">
        <w:rPr>
          <w:b/>
        </w:rPr>
        <w:t xml:space="preserve">тыс. рублей и на </w:t>
      </w:r>
      <w:r w:rsidRPr="00387A0D">
        <w:rPr>
          <w:b/>
          <w:bCs/>
        </w:rPr>
        <w:t>плановый период на 202</w:t>
      </w:r>
      <w:r>
        <w:rPr>
          <w:b/>
          <w:bCs/>
        </w:rPr>
        <w:t>5</w:t>
      </w:r>
      <w:r w:rsidRPr="00387A0D">
        <w:rPr>
          <w:b/>
          <w:bCs/>
        </w:rPr>
        <w:t xml:space="preserve"> год в сумме </w:t>
      </w:r>
      <w:r w:rsidRPr="00387A0D">
        <w:rPr>
          <w:b/>
        </w:rPr>
        <w:t>1</w:t>
      </w:r>
      <w:r>
        <w:rPr>
          <w:b/>
        </w:rPr>
        <w:t> 290 132,8</w:t>
      </w:r>
      <w:r w:rsidRPr="00387A0D">
        <w:rPr>
          <w:b/>
        </w:rPr>
        <w:t xml:space="preserve"> </w:t>
      </w:r>
      <w:r w:rsidRPr="00387A0D">
        <w:rPr>
          <w:b/>
          <w:bCs/>
        </w:rPr>
        <w:t>тыс. рублей, на 202</w:t>
      </w:r>
      <w:r>
        <w:rPr>
          <w:b/>
          <w:bCs/>
        </w:rPr>
        <w:t xml:space="preserve">6 </w:t>
      </w:r>
      <w:r w:rsidRPr="00387A0D">
        <w:rPr>
          <w:b/>
          <w:bCs/>
        </w:rPr>
        <w:t xml:space="preserve">год в сумме </w:t>
      </w:r>
      <w:r>
        <w:rPr>
          <w:b/>
        </w:rPr>
        <w:t>1 032 971,3</w:t>
      </w:r>
      <w:r w:rsidRPr="00387A0D">
        <w:rPr>
          <w:b/>
        </w:rPr>
        <w:t xml:space="preserve"> </w:t>
      </w:r>
      <w:r w:rsidRPr="00387A0D">
        <w:rPr>
          <w:b/>
          <w:bCs/>
        </w:rPr>
        <w:t>тыс. рублей</w:t>
      </w:r>
      <w:proofErr w:type="gramEnd"/>
    </w:p>
    <w:p w:rsidR="00732A85" w:rsidRDefault="00732A85" w:rsidP="00732A85">
      <w:pPr>
        <w:pStyle w:val="a3"/>
        <w:rPr>
          <w:bCs/>
        </w:rPr>
      </w:pPr>
    </w:p>
    <w:p w:rsidR="00732A85" w:rsidRPr="00387A0D" w:rsidRDefault="00732A85" w:rsidP="00732A85">
      <w:pPr>
        <w:pStyle w:val="a3"/>
      </w:pPr>
      <w:r>
        <w:rPr>
          <w:bCs/>
        </w:rPr>
        <w:t>Докладчик представил расходы окружного бюджета по указанному главному распорядителю бюджетных сре</w:t>
      </w:r>
      <w:proofErr w:type="gramStart"/>
      <w:r>
        <w:rPr>
          <w:bCs/>
        </w:rPr>
        <w:t>дств в с</w:t>
      </w:r>
      <w:proofErr w:type="gramEnd"/>
      <w:r>
        <w:rPr>
          <w:bCs/>
        </w:rPr>
        <w:t xml:space="preserve">оответствии с планом </w:t>
      </w:r>
      <w:r>
        <w:rPr>
          <w:bCs/>
          <w:color w:val="000000"/>
        </w:rPr>
        <w:t>рассмотрения проекта окружного бюджета на 2024 год и на плановый период 2025 и 2026 годов</w:t>
      </w:r>
      <w:r>
        <w:rPr>
          <w:bCs/>
        </w:rPr>
        <w:t xml:space="preserve"> (прилагается).</w:t>
      </w:r>
    </w:p>
    <w:p w:rsidR="00732A85" w:rsidRPr="00387A0D" w:rsidRDefault="00732A85" w:rsidP="00732A85">
      <w:pPr>
        <w:pStyle w:val="a3"/>
      </w:pPr>
    </w:p>
    <w:p w:rsidR="00732A85" w:rsidRPr="00387A0D" w:rsidRDefault="00732A85" w:rsidP="00732A85">
      <w:pPr>
        <w:pStyle w:val="a3"/>
        <w:rPr>
          <w:b/>
        </w:rPr>
      </w:pPr>
      <w:r w:rsidRPr="00387A0D">
        <w:rPr>
          <w:b/>
        </w:rPr>
        <w:t>1) содержание Департамента финансов и экономики НАО на 202</w:t>
      </w:r>
      <w:r>
        <w:rPr>
          <w:b/>
        </w:rPr>
        <w:t>4</w:t>
      </w:r>
      <w:r w:rsidRPr="00387A0D">
        <w:rPr>
          <w:b/>
        </w:rPr>
        <w:t xml:space="preserve"> год в сумме 125</w:t>
      </w:r>
      <w:r>
        <w:rPr>
          <w:b/>
        </w:rPr>
        <w:t> 984,4</w:t>
      </w:r>
      <w:r w:rsidRPr="00387A0D">
        <w:rPr>
          <w:b/>
        </w:rPr>
        <w:t xml:space="preserve"> тыс. рублей и на </w:t>
      </w:r>
      <w:r w:rsidRPr="00387A0D">
        <w:rPr>
          <w:b/>
          <w:bCs/>
        </w:rPr>
        <w:t>плановый период на 202</w:t>
      </w:r>
      <w:r>
        <w:rPr>
          <w:b/>
          <w:bCs/>
        </w:rPr>
        <w:t>5</w:t>
      </w:r>
      <w:r w:rsidRPr="00387A0D">
        <w:rPr>
          <w:b/>
          <w:bCs/>
        </w:rPr>
        <w:t xml:space="preserve"> год в сумме </w:t>
      </w:r>
      <w:r>
        <w:rPr>
          <w:b/>
        </w:rPr>
        <w:t>125 305,2</w:t>
      </w:r>
      <w:r w:rsidRPr="00387A0D">
        <w:rPr>
          <w:b/>
        </w:rPr>
        <w:t xml:space="preserve"> </w:t>
      </w:r>
      <w:r w:rsidRPr="00387A0D">
        <w:rPr>
          <w:b/>
          <w:bCs/>
        </w:rPr>
        <w:t>тыс. рублей, на 202</w:t>
      </w:r>
      <w:r>
        <w:rPr>
          <w:b/>
          <w:bCs/>
        </w:rPr>
        <w:t>6</w:t>
      </w:r>
      <w:r w:rsidRPr="00387A0D">
        <w:rPr>
          <w:b/>
          <w:bCs/>
        </w:rPr>
        <w:t xml:space="preserve"> год в сумме </w:t>
      </w:r>
      <w:r w:rsidRPr="00387A0D">
        <w:rPr>
          <w:b/>
        </w:rPr>
        <w:t>125</w:t>
      </w:r>
      <w:r>
        <w:rPr>
          <w:b/>
        </w:rPr>
        <w:t> 902,2</w:t>
      </w:r>
      <w:r w:rsidRPr="00387A0D">
        <w:rPr>
          <w:b/>
        </w:rPr>
        <w:t xml:space="preserve"> </w:t>
      </w:r>
      <w:r w:rsidRPr="00387A0D">
        <w:rPr>
          <w:b/>
          <w:bCs/>
        </w:rPr>
        <w:t>тыс. рублей</w:t>
      </w:r>
      <w:r w:rsidRPr="00B331A7">
        <w:rPr>
          <w:bCs/>
        </w:rPr>
        <w:t>;</w:t>
      </w:r>
    </w:p>
    <w:p w:rsidR="00732A85" w:rsidRPr="00387A0D" w:rsidRDefault="00732A85" w:rsidP="00732A85">
      <w:pPr>
        <w:pStyle w:val="a3"/>
        <w:rPr>
          <w:b/>
        </w:rPr>
      </w:pPr>
      <w:r w:rsidRPr="00387A0D">
        <w:rPr>
          <w:b/>
        </w:rPr>
        <w:t>2) обеспечение деятельности ГКУ НАО «Централизованная бухгалтерия» на 202</w:t>
      </w:r>
      <w:r>
        <w:rPr>
          <w:b/>
        </w:rPr>
        <w:t>4</w:t>
      </w:r>
      <w:r w:rsidRPr="00387A0D">
        <w:rPr>
          <w:b/>
        </w:rPr>
        <w:t xml:space="preserve"> год в сумме </w:t>
      </w:r>
      <w:r>
        <w:rPr>
          <w:b/>
        </w:rPr>
        <w:t>63 892,0</w:t>
      </w:r>
      <w:r w:rsidRPr="00387A0D">
        <w:rPr>
          <w:b/>
        </w:rPr>
        <w:t xml:space="preserve"> тыс. рублей и на </w:t>
      </w:r>
      <w:r w:rsidRPr="00387A0D">
        <w:rPr>
          <w:b/>
          <w:bCs/>
        </w:rPr>
        <w:t>плановый период на 202</w:t>
      </w:r>
      <w:r>
        <w:rPr>
          <w:b/>
          <w:bCs/>
        </w:rPr>
        <w:t>5</w:t>
      </w:r>
      <w:r w:rsidRPr="00387A0D">
        <w:rPr>
          <w:b/>
          <w:bCs/>
        </w:rPr>
        <w:t xml:space="preserve"> год в сумме </w:t>
      </w:r>
      <w:r>
        <w:rPr>
          <w:b/>
        </w:rPr>
        <w:t>63 836,2</w:t>
      </w:r>
      <w:r w:rsidRPr="00387A0D">
        <w:rPr>
          <w:b/>
        </w:rPr>
        <w:t xml:space="preserve"> </w:t>
      </w:r>
      <w:r w:rsidRPr="00387A0D">
        <w:rPr>
          <w:b/>
          <w:bCs/>
        </w:rPr>
        <w:t>тыс. рублей, на 202</w:t>
      </w:r>
      <w:r>
        <w:rPr>
          <w:b/>
          <w:bCs/>
        </w:rPr>
        <w:t>6</w:t>
      </w:r>
      <w:r w:rsidRPr="00387A0D">
        <w:rPr>
          <w:b/>
          <w:bCs/>
        </w:rPr>
        <w:t xml:space="preserve"> год в сумме </w:t>
      </w:r>
      <w:r>
        <w:rPr>
          <w:b/>
        </w:rPr>
        <w:t>64 135,2</w:t>
      </w:r>
      <w:r w:rsidRPr="00387A0D">
        <w:rPr>
          <w:b/>
        </w:rPr>
        <w:t xml:space="preserve"> </w:t>
      </w:r>
      <w:r w:rsidRPr="00387A0D">
        <w:rPr>
          <w:b/>
          <w:bCs/>
        </w:rPr>
        <w:t>тыс. рублей</w:t>
      </w:r>
      <w:r w:rsidRPr="00B331A7">
        <w:rPr>
          <w:bCs/>
        </w:rPr>
        <w:t>.</w:t>
      </w:r>
    </w:p>
    <w:p w:rsidR="00732A85" w:rsidRPr="00387A0D" w:rsidRDefault="00732A85" w:rsidP="00732A85">
      <w:pPr>
        <w:pStyle w:val="a3"/>
        <w:tabs>
          <w:tab w:val="num" w:pos="1070"/>
        </w:tabs>
        <w:rPr>
          <w:b/>
        </w:rPr>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Pr="00387A0D" w:rsidRDefault="00732A85" w:rsidP="00732A85">
      <w:pPr>
        <w:pStyle w:val="a3"/>
        <w:tabs>
          <w:tab w:val="num" w:pos="1070"/>
        </w:tabs>
      </w:pPr>
    </w:p>
    <w:p w:rsidR="00732A85" w:rsidRPr="00387A0D" w:rsidRDefault="00732A85" w:rsidP="00732A85">
      <w:pPr>
        <w:pStyle w:val="a3"/>
        <w:tabs>
          <w:tab w:val="num" w:pos="1070"/>
        </w:tabs>
      </w:pPr>
      <w:r w:rsidRPr="00387A0D">
        <w:t xml:space="preserve">Задали вопросы и приняли участие в обсуждении </w:t>
      </w:r>
      <w:r>
        <w:t>Кардакова Н.А., Михайлов С.В.</w:t>
      </w:r>
    </w:p>
    <w:p w:rsidR="00732A85" w:rsidRPr="00387A0D" w:rsidRDefault="00732A85" w:rsidP="00732A85">
      <w:pPr>
        <w:pStyle w:val="a3"/>
      </w:pPr>
    </w:p>
    <w:p w:rsidR="00732A85" w:rsidRPr="00387A0D" w:rsidRDefault="00732A85" w:rsidP="00732A85">
      <w:pPr>
        <w:pStyle w:val="a3"/>
        <w:rPr>
          <w:b/>
        </w:rPr>
      </w:pPr>
      <w:r w:rsidRPr="00387A0D">
        <w:rPr>
          <w:b/>
        </w:rPr>
        <w:t xml:space="preserve">3) резервный фонд Администрации </w:t>
      </w:r>
      <w:r w:rsidRPr="006C45CD">
        <w:rPr>
          <w:b/>
          <w:bCs/>
        </w:rPr>
        <w:t>Ненецкого автономного округа</w:t>
      </w:r>
      <w:r w:rsidRPr="00387A0D">
        <w:rPr>
          <w:b/>
        </w:rPr>
        <w:t xml:space="preserve"> на 202</w:t>
      </w:r>
      <w:r>
        <w:rPr>
          <w:b/>
        </w:rPr>
        <w:t>4</w:t>
      </w:r>
      <w:r w:rsidRPr="00387A0D">
        <w:rPr>
          <w:b/>
        </w:rPr>
        <w:t xml:space="preserve"> год в сумме </w:t>
      </w:r>
      <w:r>
        <w:rPr>
          <w:b/>
        </w:rPr>
        <w:t>626 215,3</w:t>
      </w:r>
      <w:r w:rsidRPr="00387A0D">
        <w:rPr>
          <w:b/>
        </w:rPr>
        <w:t xml:space="preserve"> тыс. рублей и на </w:t>
      </w:r>
      <w:r w:rsidRPr="00387A0D">
        <w:rPr>
          <w:b/>
          <w:bCs/>
        </w:rPr>
        <w:t>плановый период на 202</w:t>
      </w:r>
      <w:r>
        <w:rPr>
          <w:b/>
          <w:bCs/>
        </w:rPr>
        <w:t>5</w:t>
      </w:r>
      <w:r w:rsidRPr="00387A0D">
        <w:rPr>
          <w:b/>
          <w:bCs/>
        </w:rPr>
        <w:t xml:space="preserve"> год в сумме </w:t>
      </w:r>
      <w:r>
        <w:rPr>
          <w:b/>
        </w:rPr>
        <w:t xml:space="preserve">288 550,3 </w:t>
      </w:r>
      <w:r w:rsidRPr="00387A0D">
        <w:rPr>
          <w:b/>
          <w:bCs/>
        </w:rPr>
        <w:t>тыс. рублей, на 202</w:t>
      </w:r>
      <w:r>
        <w:rPr>
          <w:b/>
          <w:bCs/>
        </w:rPr>
        <w:t>6</w:t>
      </w:r>
      <w:r w:rsidRPr="00387A0D">
        <w:rPr>
          <w:b/>
          <w:bCs/>
        </w:rPr>
        <w:t xml:space="preserve"> год в сумме </w:t>
      </w:r>
      <w:r>
        <w:rPr>
          <w:b/>
        </w:rPr>
        <w:t>58 315,1</w:t>
      </w:r>
      <w:r w:rsidRPr="00387A0D">
        <w:rPr>
          <w:b/>
        </w:rPr>
        <w:t xml:space="preserve"> </w:t>
      </w:r>
      <w:r w:rsidRPr="00387A0D">
        <w:rPr>
          <w:b/>
          <w:bCs/>
        </w:rPr>
        <w:t>тыс. рублей</w:t>
      </w:r>
      <w:r w:rsidRPr="00B331A7">
        <w:rPr>
          <w:bCs/>
        </w:rPr>
        <w:t>;</w:t>
      </w:r>
    </w:p>
    <w:p w:rsidR="00732A85" w:rsidRPr="00387A0D" w:rsidRDefault="00732A85" w:rsidP="00732A85">
      <w:pPr>
        <w:pStyle w:val="a3"/>
        <w:rPr>
          <w:b/>
        </w:rPr>
      </w:pPr>
      <w:r w:rsidRPr="00387A0D">
        <w:rPr>
          <w:b/>
        </w:rPr>
        <w:t>4) резерв сре</w:t>
      </w:r>
      <w:proofErr w:type="gramStart"/>
      <w:r w:rsidRPr="00387A0D">
        <w:rPr>
          <w:b/>
        </w:rPr>
        <w:t>дств в ц</w:t>
      </w:r>
      <w:proofErr w:type="gramEnd"/>
      <w:r w:rsidRPr="00387A0D">
        <w:rPr>
          <w:b/>
        </w:rPr>
        <w:t>елях обеспечения дополнительных расходов окружного бюджета в условиях влияния геополитической ситуации на 202</w:t>
      </w:r>
      <w:r>
        <w:rPr>
          <w:b/>
        </w:rPr>
        <w:t>4</w:t>
      </w:r>
      <w:r w:rsidRPr="00387A0D">
        <w:rPr>
          <w:b/>
        </w:rPr>
        <w:t xml:space="preserve"> год в сумме 1</w:t>
      </w:r>
      <w:r>
        <w:rPr>
          <w:b/>
        </w:rPr>
        <w:t>8</w:t>
      </w:r>
      <w:r w:rsidRPr="00387A0D">
        <w:rPr>
          <w:b/>
        </w:rPr>
        <w:t>0 000,0 тыс. рублей</w:t>
      </w:r>
      <w:r w:rsidRPr="00BD400F">
        <w:rPr>
          <w:b/>
        </w:rPr>
        <w:t xml:space="preserve"> </w:t>
      </w:r>
      <w:r w:rsidRPr="00387A0D">
        <w:rPr>
          <w:b/>
        </w:rPr>
        <w:t xml:space="preserve">и на </w:t>
      </w:r>
      <w:r w:rsidRPr="00387A0D">
        <w:rPr>
          <w:b/>
          <w:bCs/>
        </w:rPr>
        <w:t>плановый период на 202</w:t>
      </w:r>
      <w:r>
        <w:rPr>
          <w:b/>
          <w:bCs/>
        </w:rPr>
        <w:t>5</w:t>
      </w:r>
      <w:r w:rsidRPr="00387A0D">
        <w:rPr>
          <w:b/>
          <w:bCs/>
        </w:rPr>
        <w:t xml:space="preserve"> год в сумме </w:t>
      </w:r>
      <w:r>
        <w:rPr>
          <w:b/>
        </w:rPr>
        <w:t xml:space="preserve">100 000,0 </w:t>
      </w:r>
      <w:r w:rsidRPr="00387A0D">
        <w:rPr>
          <w:b/>
          <w:bCs/>
        </w:rPr>
        <w:t>тыс. рублей, на 202</w:t>
      </w:r>
      <w:r>
        <w:rPr>
          <w:b/>
          <w:bCs/>
        </w:rPr>
        <w:t>6</w:t>
      </w:r>
      <w:r w:rsidRPr="00387A0D">
        <w:rPr>
          <w:b/>
          <w:bCs/>
        </w:rPr>
        <w:t xml:space="preserve"> год в сумме </w:t>
      </w:r>
      <w:r>
        <w:rPr>
          <w:b/>
        </w:rPr>
        <w:t>100 000,0</w:t>
      </w:r>
      <w:r w:rsidRPr="00387A0D">
        <w:rPr>
          <w:b/>
        </w:rPr>
        <w:t xml:space="preserve"> </w:t>
      </w:r>
      <w:r w:rsidRPr="00387A0D">
        <w:rPr>
          <w:b/>
          <w:bCs/>
        </w:rPr>
        <w:t>тыс. рублей</w:t>
      </w:r>
      <w:r w:rsidRPr="00B331A7">
        <w:rPr>
          <w:bCs/>
        </w:rPr>
        <w:t>;</w:t>
      </w:r>
    </w:p>
    <w:p w:rsidR="00732A85" w:rsidRDefault="00732A85" w:rsidP="00732A85">
      <w:pPr>
        <w:pStyle w:val="a3"/>
        <w:rPr>
          <w:b/>
          <w:bCs/>
        </w:rPr>
      </w:pPr>
      <w:r w:rsidRPr="00AE25A1">
        <w:rPr>
          <w:b/>
        </w:rPr>
        <w:t xml:space="preserve">5) </w:t>
      </w:r>
      <w:r w:rsidRPr="00AE25A1">
        <w:rPr>
          <w:b/>
          <w:bCs/>
        </w:rPr>
        <w:t>ГП НАО «Управление региональными финансами в Ненецком автономном округе»</w:t>
      </w:r>
      <w:r w:rsidRPr="00AE25A1">
        <w:rPr>
          <w:b/>
        </w:rPr>
        <w:t xml:space="preserve"> </w:t>
      </w:r>
      <w:r w:rsidRPr="00606F44">
        <w:rPr>
          <w:b/>
        </w:rPr>
        <w:t>на 2024</w:t>
      </w:r>
      <w:r w:rsidRPr="00387A0D">
        <w:rPr>
          <w:b/>
        </w:rPr>
        <w:t xml:space="preserve"> год в сумме </w:t>
      </w:r>
      <w:r>
        <w:rPr>
          <w:b/>
        </w:rPr>
        <w:t xml:space="preserve">708 465,6 </w:t>
      </w:r>
      <w:r w:rsidRPr="00387A0D">
        <w:rPr>
          <w:b/>
        </w:rPr>
        <w:t xml:space="preserve"> тыс. рублей и на </w:t>
      </w:r>
      <w:r w:rsidRPr="00387A0D">
        <w:rPr>
          <w:b/>
          <w:bCs/>
        </w:rPr>
        <w:t>плановый период на 202</w:t>
      </w:r>
      <w:r>
        <w:rPr>
          <w:b/>
          <w:bCs/>
        </w:rPr>
        <w:t>5</w:t>
      </w:r>
      <w:r w:rsidRPr="00387A0D">
        <w:rPr>
          <w:b/>
          <w:bCs/>
        </w:rPr>
        <w:t xml:space="preserve"> год в сумме </w:t>
      </w:r>
      <w:r>
        <w:rPr>
          <w:b/>
        </w:rPr>
        <w:t>596 908,1</w:t>
      </w:r>
      <w:r w:rsidRPr="00387A0D">
        <w:rPr>
          <w:b/>
        </w:rPr>
        <w:t xml:space="preserve"> </w:t>
      </w:r>
      <w:r w:rsidRPr="00387A0D">
        <w:rPr>
          <w:b/>
          <w:bCs/>
        </w:rPr>
        <w:t>тыс. рублей, на 202</w:t>
      </w:r>
      <w:r>
        <w:rPr>
          <w:b/>
          <w:bCs/>
        </w:rPr>
        <w:t>6</w:t>
      </w:r>
      <w:r w:rsidRPr="00387A0D">
        <w:rPr>
          <w:b/>
          <w:bCs/>
        </w:rPr>
        <w:t xml:space="preserve"> год в сумме </w:t>
      </w:r>
      <w:r>
        <w:rPr>
          <w:b/>
        </w:rPr>
        <w:t xml:space="preserve">567 871,5 </w:t>
      </w:r>
      <w:r w:rsidRPr="00387A0D">
        <w:rPr>
          <w:b/>
          <w:bCs/>
        </w:rPr>
        <w:t>тыс. рублей</w:t>
      </w:r>
    </w:p>
    <w:p w:rsidR="00732A85" w:rsidRDefault="00732A85" w:rsidP="00732A85">
      <w:pPr>
        <w:pStyle w:val="a3"/>
        <w:rPr>
          <w:bCs/>
        </w:rPr>
      </w:pPr>
    </w:p>
    <w:p w:rsidR="00732A85" w:rsidRPr="00312B88" w:rsidRDefault="00732A85" w:rsidP="00732A85">
      <w:pPr>
        <w:pStyle w:val="a3"/>
      </w:pPr>
      <w:r w:rsidRPr="00312B88">
        <w:rPr>
          <w:bCs/>
        </w:rPr>
        <w:t>Вопросов у присутствующих не возникло.</w:t>
      </w:r>
    </w:p>
    <w:p w:rsidR="00732A85" w:rsidRDefault="00732A85" w:rsidP="00732A85">
      <w:pPr>
        <w:pStyle w:val="a3"/>
      </w:pPr>
    </w:p>
    <w:p w:rsidR="00732A85" w:rsidRDefault="00732A85" w:rsidP="00732A85">
      <w:pPr>
        <w:pStyle w:val="a3"/>
        <w:rPr>
          <w:b/>
          <w:bCs/>
        </w:rPr>
      </w:pPr>
      <w:r w:rsidRPr="00451F57">
        <w:rPr>
          <w:b/>
        </w:rPr>
        <w:t xml:space="preserve">6) </w:t>
      </w:r>
      <w:r w:rsidRPr="00451F57">
        <w:rPr>
          <w:b/>
          <w:bCs/>
        </w:rPr>
        <w:t>ГП НАО «Развитие инвестиционной деятельности, предпринимательства и туризма в Ненецком автономном округе»</w:t>
      </w:r>
      <w:r w:rsidRPr="00451F57">
        <w:t xml:space="preserve"> </w:t>
      </w:r>
      <w:r w:rsidRPr="00451F57">
        <w:rPr>
          <w:b/>
        </w:rPr>
        <w:t>на 2024 год в сумме 86 419,9 тыс.</w:t>
      </w:r>
      <w:r w:rsidRPr="00387A0D">
        <w:rPr>
          <w:b/>
        </w:rPr>
        <w:t xml:space="preserve"> рублей и на </w:t>
      </w:r>
      <w:r w:rsidRPr="00387A0D">
        <w:rPr>
          <w:b/>
          <w:bCs/>
        </w:rPr>
        <w:t>плановый период на 202</w:t>
      </w:r>
      <w:r>
        <w:rPr>
          <w:b/>
          <w:bCs/>
        </w:rPr>
        <w:t>5</w:t>
      </w:r>
      <w:r w:rsidRPr="00387A0D">
        <w:rPr>
          <w:b/>
          <w:bCs/>
        </w:rPr>
        <w:t xml:space="preserve"> год в сумме </w:t>
      </w:r>
      <w:r>
        <w:rPr>
          <w:b/>
        </w:rPr>
        <w:t>73 533,0</w:t>
      </w:r>
      <w:r w:rsidRPr="00387A0D">
        <w:rPr>
          <w:b/>
        </w:rPr>
        <w:t xml:space="preserve"> </w:t>
      </w:r>
      <w:r w:rsidRPr="00387A0D">
        <w:rPr>
          <w:b/>
          <w:bCs/>
        </w:rPr>
        <w:t>тыс. рублей, на 202</w:t>
      </w:r>
      <w:r>
        <w:rPr>
          <w:b/>
          <w:bCs/>
        </w:rPr>
        <w:t>6</w:t>
      </w:r>
      <w:r w:rsidRPr="00387A0D">
        <w:rPr>
          <w:b/>
          <w:bCs/>
        </w:rPr>
        <w:t xml:space="preserve"> год в сумме </w:t>
      </w:r>
      <w:r>
        <w:rPr>
          <w:b/>
        </w:rPr>
        <w:t>74 747,3</w:t>
      </w:r>
      <w:r w:rsidRPr="00387A0D">
        <w:rPr>
          <w:b/>
        </w:rPr>
        <w:t xml:space="preserve"> </w:t>
      </w:r>
      <w:r w:rsidRPr="00387A0D">
        <w:rPr>
          <w:b/>
          <w:bCs/>
        </w:rPr>
        <w:t>тыс. рублей</w:t>
      </w:r>
      <w:r w:rsidRPr="00A14395">
        <w:rPr>
          <w:bCs/>
        </w:rPr>
        <w:t>:</w:t>
      </w:r>
    </w:p>
    <w:p w:rsidR="00732A85" w:rsidRPr="00752B41" w:rsidRDefault="00732A85" w:rsidP="00732A85">
      <w:pPr>
        <w:pStyle w:val="a3"/>
        <w:rPr>
          <w:bCs/>
          <w:iCs/>
        </w:rPr>
      </w:pPr>
      <w:r>
        <w:rPr>
          <w:bCs/>
          <w:iCs/>
        </w:rPr>
        <w:t>- р</w:t>
      </w:r>
      <w:r w:rsidRPr="00752B41">
        <w:rPr>
          <w:bCs/>
          <w:iCs/>
        </w:rPr>
        <w:t>егиональный проект НАО «Создание благоприятных условий для осуществления деятельности самозанятыми гражданами»</w:t>
      </w:r>
      <w:r w:rsidRPr="00752B41">
        <w:t xml:space="preserve"> на 2024 год в сумме 1 402,1 тыс. рублей;</w:t>
      </w:r>
    </w:p>
    <w:p w:rsidR="00732A85" w:rsidRPr="00752B41" w:rsidRDefault="00732A85" w:rsidP="00732A85">
      <w:pPr>
        <w:pStyle w:val="a3"/>
        <w:rPr>
          <w:bCs/>
        </w:rPr>
      </w:pPr>
      <w:r>
        <w:rPr>
          <w:bCs/>
          <w:iCs/>
        </w:rPr>
        <w:t>- р</w:t>
      </w:r>
      <w:r w:rsidRPr="00752B41">
        <w:rPr>
          <w:bCs/>
          <w:iCs/>
        </w:rPr>
        <w:t>егиональный проект НАО «Создание условий для лёгкого старта и комфортного ведения бизнеса»</w:t>
      </w:r>
      <w:r w:rsidRPr="00752B41">
        <w:t xml:space="preserve"> на 2024 год в сумме 12 018,7 тыс. рублей</w:t>
      </w:r>
      <w:r>
        <w:t>;</w:t>
      </w:r>
    </w:p>
    <w:p w:rsidR="00732A85" w:rsidRPr="00752B41" w:rsidRDefault="00732A85" w:rsidP="00732A85">
      <w:pPr>
        <w:pStyle w:val="a3"/>
        <w:rPr>
          <w:bCs/>
          <w:iCs/>
        </w:rPr>
      </w:pPr>
      <w:r>
        <w:rPr>
          <w:bCs/>
          <w:iCs/>
        </w:rPr>
        <w:t>- р</w:t>
      </w:r>
      <w:r w:rsidRPr="00752B41">
        <w:rPr>
          <w:bCs/>
          <w:iCs/>
        </w:rPr>
        <w:t>егиональный проект «Государственная финансовая поддержка субъектов малого и среднего предпринимательства»</w:t>
      </w:r>
      <w:r w:rsidRPr="00752B41">
        <w:t xml:space="preserve"> на 2024 год в сумме 13 700,0 тыс. рублей и на </w:t>
      </w:r>
      <w:r w:rsidRPr="00752B41">
        <w:rPr>
          <w:bCs/>
        </w:rPr>
        <w:t xml:space="preserve">плановый период на 2025 год в сумме </w:t>
      </w:r>
      <w:r w:rsidRPr="00752B41">
        <w:t xml:space="preserve">14 300,0 </w:t>
      </w:r>
      <w:r w:rsidRPr="00752B41">
        <w:rPr>
          <w:bCs/>
        </w:rPr>
        <w:t xml:space="preserve">тыс. рублей, на 2026 год в сумме </w:t>
      </w:r>
      <w:r w:rsidRPr="00752B41">
        <w:t xml:space="preserve">14 800,0 </w:t>
      </w:r>
      <w:r w:rsidRPr="00752B41">
        <w:rPr>
          <w:bCs/>
        </w:rPr>
        <w:t>тыс. рублей</w:t>
      </w:r>
      <w:r>
        <w:t>.</w:t>
      </w:r>
    </w:p>
    <w:p w:rsidR="00732A85" w:rsidRDefault="00732A85" w:rsidP="00732A85">
      <w:pPr>
        <w:pStyle w:val="a3"/>
        <w:rPr>
          <w:b/>
          <w:bCs/>
        </w:rPr>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Default="00732A85" w:rsidP="00732A85">
      <w:pPr>
        <w:pStyle w:val="a3"/>
        <w:tabs>
          <w:tab w:val="num" w:pos="1070"/>
        </w:tabs>
      </w:pPr>
    </w:p>
    <w:p w:rsidR="00732A85" w:rsidRPr="00387A0D" w:rsidRDefault="00732A85" w:rsidP="00732A85">
      <w:pPr>
        <w:pStyle w:val="a3"/>
        <w:tabs>
          <w:tab w:val="num" w:pos="1070"/>
        </w:tabs>
      </w:pPr>
      <w:r w:rsidRPr="00387A0D">
        <w:t xml:space="preserve">Задали вопросы и приняли участие в обсуждении </w:t>
      </w:r>
      <w:r>
        <w:t>Кардакова Н.А., Михайлов С.В., Нечаев М.М., Пудовкина И.О.</w:t>
      </w:r>
    </w:p>
    <w:p w:rsidR="00732A85" w:rsidRDefault="00732A85" w:rsidP="00732A85">
      <w:pPr>
        <w:pStyle w:val="a3"/>
        <w:rPr>
          <w:b/>
          <w:bCs/>
        </w:rPr>
      </w:pPr>
    </w:p>
    <w:p w:rsidR="00732A85" w:rsidRPr="00BB328F" w:rsidRDefault="00732A85" w:rsidP="00732A85">
      <w:pPr>
        <w:pStyle w:val="a3"/>
        <w:rPr>
          <w:bCs/>
        </w:rPr>
      </w:pPr>
      <w:r>
        <w:rPr>
          <w:bCs/>
        </w:rPr>
        <w:t>- к</w:t>
      </w:r>
      <w:r w:rsidRPr="00BB328F">
        <w:rPr>
          <w:bCs/>
        </w:rPr>
        <w:t>омплекс процессных мероприятий «Развитие инфраструктуры поддержки субъектов малого и среднего предпринимательства»</w:t>
      </w:r>
      <w:r w:rsidRPr="00BB328F">
        <w:t xml:space="preserve"> на 2024 год в сумме 18 284,4 тыс. рублей и на </w:t>
      </w:r>
      <w:r w:rsidRPr="00BB328F">
        <w:rPr>
          <w:bCs/>
        </w:rPr>
        <w:t xml:space="preserve">плановый период на 2025 год в сумме </w:t>
      </w:r>
      <w:r w:rsidRPr="00BB328F">
        <w:t xml:space="preserve">18 413,2 </w:t>
      </w:r>
      <w:r w:rsidRPr="00BB328F">
        <w:rPr>
          <w:bCs/>
        </w:rPr>
        <w:t xml:space="preserve">тыс. рублей, на 2026 год в сумме </w:t>
      </w:r>
      <w:r w:rsidRPr="00BB328F">
        <w:t xml:space="preserve">18 671,4 </w:t>
      </w:r>
      <w:r w:rsidRPr="00BB328F">
        <w:rPr>
          <w:bCs/>
        </w:rPr>
        <w:t>тыс. рублей</w:t>
      </w:r>
      <w:r w:rsidRPr="00BB328F">
        <w:t>;</w:t>
      </w:r>
    </w:p>
    <w:p w:rsidR="00732A85" w:rsidRPr="00BB328F" w:rsidRDefault="00732A85" w:rsidP="00732A85">
      <w:pPr>
        <w:pStyle w:val="a3"/>
        <w:rPr>
          <w:bCs/>
        </w:rPr>
      </w:pPr>
      <w:r>
        <w:rPr>
          <w:bCs/>
        </w:rPr>
        <w:t>- к</w:t>
      </w:r>
      <w:r w:rsidRPr="00BB328F">
        <w:rPr>
          <w:bCs/>
        </w:rPr>
        <w:t>омплекс процессных мероприятий «Развитие туризма на территории Ненецкого автономного округа»</w:t>
      </w:r>
      <w:r w:rsidRPr="00BB328F">
        <w:t xml:space="preserve"> на 2024 год в сумме 41 014,7 тыс. рублей и на </w:t>
      </w:r>
      <w:r w:rsidRPr="00BB328F">
        <w:rPr>
          <w:bCs/>
        </w:rPr>
        <w:t xml:space="preserve">плановый период на 2025 год в сумме </w:t>
      </w:r>
      <w:r w:rsidRPr="00BB328F">
        <w:t xml:space="preserve">40 819,8 </w:t>
      </w:r>
      <w:r w:rsidRPr="00BB328F">
        <w:rPr>
          <w:bCs/>
        </w:rPr>
        <w:t xml:space="preserve">тыс. рублей, на 2026 год в сумме </w:t>
      </w:r>
      <w:r w:rsidRPr="00BB328F">
        <w:t xml:space="preserve">41 275,9 </w:t>
      </w:r>
      <w:r w:rsidRPr="00BB328F">
        <w:rPr>
          <w:bCs/>
        </w:rPr>
        <w:t>тыс. рублей</w:t>
      </w:r>
      <w:r w:rsidRPr="00BB328F">
        <w:t>.</w:t>
      </w:r>
    </w:p>
    <w:p w:rsidR="00732A85" w:rsidRDefault="00732A85" w:rsidP="00732A85">
      <w:pPr>
        <w:pStyle w:val="a3"/>
        <w:tabs>
          <w:tab w:val="num" w:pos="1070"/>
        </w:tabs>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Default="00732A85" w:rsidP="00732A85">
      <w:pPr>
        <w:pStyle w:val="a3"/>
        <w:tabs>
          <w:tab w:val="num" w:pos="1070"/>
        </w:tabs>
      </w:pPr>
    </w:p>
    <w:p w:rsidR="00732A85" w:rsidRDefault="00732A85" w:rsidP="00732A85">
      <w:pPr>
        <w:pStyle w:val="a3"/>
        <w:tabs>
          <w:tab w:val="num" w:pos="1070"/>
        </w:tabs>
        <w:rPr>
          <w:b/>
          <w:bCs/>
        </w:rPr>
      </w:pPr>
      <w:r w:rsidRPr="00387A0D">
        <w:t xml:space="preserve">Задали вопросы и приняли участие в обсуждении </w:t>
      </w:r>
      <w:r>
        <w:t>Кардакова Н.А., Михайлов С.В., Чурсанов А.П., Пудовкина И.О., Шестаков Е.Н.</w:t>
      </w:r>
    </w:p>
    <w:p w:rsidR="00732A85" w:rsidRDefault="00732A85" w:rsidP="00732A85">
      <w:pPr>
        <w:ind w:firstLine="709"/>
        <w:jc w:val="both"/>
        <w:rPr>
          <w:b/>
          <w:sz w:val="24"/>
          <w:szCs w:val="24"/>
        </w:rPr>
      </w:pPr>
    </w:p>
    <w:p w:rsidR="00732A85" w:rsidRPr="00C57BF2" w:rsidRDefault="00732A85" w:rsidP="00732A85">
      <w:pPr>
        <w:ind w:firstLine="709"/>
        <w:jc w:val="both"/>
        <w:rPr>
          <w:b/>
          <w:bCs/>
          <w:sz w:val="24"/>
          <w:szCs w:val="24"/>
        </w:rPr>
      </w:pPr>
      <w:r w:rsidRPr="00C57BF2">
        <w:rPr>
          <w:b/>
          <w:sz w:val="24"/>
          <w:szCs w:val="24"/>
        </w:rPr>
        <w:t xml:space="preserve">7) </w:t>
      </w:r>
      <w:r w:rsidRPr="00C57BF2">
        <w:rPr>
          <w:b/>
          <w:bCs/>
          <w:sz w:val="24"/>
          <w:szCs w:val="24"/>
        </w:rPr>
        <w:t>ГП НАО «Обеспечение доступным и комфортным жильём и коммунальными услугами граждан, проживающих в Ненецком автономном округе»</w:t>
      </w:r>
      <w:r w:rsidRPr="00C57BF2">
        <w:rPr>
          <w:b/>
          <w:sz w:val="24"/>
          <w:szCs w:val="24"/>
        </w:rPr>
        <w:t xml:space="preserve"> на 2024 год в сумме 42 000,0 тыс. рублей и на </w:t>
      </w:r>
      <w:r w:rsidRPr="00C57BF2">
        <w:rPr>
          <w:b/>
          <w:bCs/>
          <w:sz w:val="24"/>
          <w:szCs w:val="24"/>
        </w:rPr>
        <w:t xml:space="preserve">плановый период на 2025 год в сумме </w:t>
      </w:r>
      <w:r w:rsidRPr="00C57BF2">
        <w:rPr>
          <w:b/>
          <w:sz w:val="24"/>
          <w:szCs w:val="24"/>
        </w:rPr>
        <w:t xml:space="preserve">42 000,0 </w:t>
      </w:r>
      <w:r w:rsidRPr="00C57BF2">
        <w:rPr>
          <w:b/>
          <w:bCs/>
          <w:sz w:val="24"/>
          <w:szCs w:val="24"/>
        </w:rPr>
        <w:t xml:space="preserve">тыс. рублей, на 2026 год в сумме </w:t>
      </w:r>
      <w:r w:rsidRPr="00C57BF2">
        <w:rPr>
          <w:b/>
          <w:sz w:val="24"/>
          <w:szCs w:val="24"/>
        </w:rPr>
        <w:t xml:space="preserve">42 000,0 </w:t>
      </w:r>
      <w:r w:rsidRPr="00C57BF2">
        <w:rPr>
          <w:b/>
          <w:bCs/>
          <w:sz w:val="24"/>
          <w:szCs w:val="24"/>
        </w:rPr>
        <w:t>тыс. рублей</w:t>
      </w:r>
    </w:p>
    <w:p w:rsidR="00732A85" w:rsidRPr="00387A0D" w:rsidRDefault="00732A85" w:rsidP="00732A85">
      <w:pPr>
        <w:pStyle w:val="a3"/>
        <w:rPr>
          <w:b/>
        </w:rPr>
      </w:pPr>
      <w:r w:rsidRPr="00387A0D">
        <w:rPr>
          <w:bCs/>
        </w:rPr>
        <w:t xml:space="preserve">Докл. </w:t>
      </w:r>
      <w:r w:rsidRPr="005A73EF">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Pr="00387A0D" w:rsidRDefault="00732A85" w:rsidP="00732A85">
      <w:pPr>
        <w:pStyle w:val="a3"/>
        <w:tabs>
          <w:tab w:val="num" w:pos="1070"/>
        </w:tabs>
      </w:pPr>
    </w:p>
    <w:p w:rsidR="00732A85" w:rsidRPr="00387A0D" w:rsidRDefault="00732A85" w:rsidP="00732A85">
      <w:pPr>
        <w:pStyle w:val="a3"/>
        <w:tabs>
          <w:tab w:val="num" w:pos="1070"/>
        </w:tabs>
        <w:rPr>
          <w:rStyle w:val="FontStyle28"/>
          <w:b w:val="0"/>
          <w:sz w:val="24"/>
          <w:szCs w:val="24"/>
        </w:rPr>
      </w:pPr>
      <w:r w:rsidRPr="00387A0D">
        <w:t xml:space="preserve">Задали вопросы и приняли участие в обсуждении </w:t>
      </w:r>
      <w:r>
        <w:t xml:space="preserve">Чурсанов А.П., </w:t>
      </w:r>
      <w:r w:rsidRPr="00387A0D">
        <w:t>Михайлов С.В.</w:t>
      </w:r>
      <w:r>
        <w:t>, Кардакова Н.А.</w:t>
      </w:r>
    </w:p>
    <w:p w:rsidR="00732A85" w:rsidRPr="00387A0D" w:rsidRDefault="00732A85" w:rsidP="00732A85">
      <w:pPr>
        <w:ind w:firstLine="709"/>
        <w:jc w:val="both"/>
        <w:rPr>
          <w:sz w:val="24"/>
          <w:szCs w:val="24"/>
        </w:rPr>
      </w:pPr>
    </w:p>
    <w:p w:rsidR="00732A85" w:rsidRPr="00387A0D" w:rsidRDefault="00732A85" w:rsidP="00732A85">
      <w:pPr>
        <w:ind w:firstLine="709"/>
        <w:jc w:val="both"/>
        <w:rPr>
          <w:sz w:val="24"/>
          <w:szCs w:val="24"/>
        </w:rPr>
      </w:pPr>
      <w:r>
        <w:rPr>
          <w:b/>
          <w:bCs/>
          <w:sz w:val="24"/>
          <w:szCs w:val="24"/>
        </w:rPr>
        <w:t>8</w:t>
      </w:r>
      <w:r w:rsidRPr="00387A0D">
        <w:rPr>
          <w:b/>
          <w:bCs/>
          <w:sz w:val="24"/>
          <w:szCs w:val="24"/>
        </w:rPr>
        <w:t xml:space="preserve">) условно утверждённые расходы </w:t>
      </w:r>
      <w:r w:rsidRPr="00387A0D">
        <w:rPr>
          <w:b/>
          <w:sz w:val="24"/>
          <w:szCs w:val="24"/>
        </w:rPr>
        <w:t xml:space="preserve">на </w:t>
      </w:r>
      <w:r w:rsidRPr="00387A0D">
        <w:rPr>
          <w:b/>
          <w:bCs/>
          <w:sz w:val="24"/>
          <w:szCs w:val="24"/>
        </w:rPr>
        <w:t>плановый период на 202</w:t>
      </w:r>
      <w:r>
        <w:rPr>
          <w:b/>
          <w:bCs/>
          <w:sz w:val="24"/>
          <w:szCs w:val="24"/>
        </w:rPr>
        <w:t>5</w:t>
      </w:r>
      <w:r w:rsidRPr="00387A0D">
        <w:rPr>
          <w:b/>
          <w:bCs/>
          <w:sz w:val="24"/>
          <w:szCs w:val="24"/>
        </w:rPr>
        <w:t xml:space="preserve"> год в сумме 5</w:t>
      </w:r>
      <w:r>
        <w:rPr>
          <w:b/>
          <w:bCs/>
          <w:sz w:val="24"/>
          <w:szCs w:val="24"/>
        </w:rPr>
        <w:t>6</w:t>
      </w:r>
      <w:r w:rsidRPr="00387A0D">
        <w:rPr>
          <w:b/>
          <w:bCs/>
          <w:sz w:val="24"/>
          <w:szCs w:val="24"/>
        </w:rPr>
        <w:t>0 000,0 тыс. рублей, на 202</w:t>
      </w:r>
      <w:r>
        <w:rPr>
          <w:b/>
          <w:bCs/>
          <w:sz w:val="24"/>
          <w:szCs w:val="24"/>
        </w:rPr>
        <w:t xml:space="preserve">6 </w:t>
      </w:r>
      <w:r w:rsidRPr="00387A0D">
        <w:rPr>
          <w:b/>
          <w:bCs/>
          <w:sz w:val="24"/>
          <w:szCs w:val="24"/>
        </w:rPr>
        <w:t xml:space="preserve">год в сумме </w:t>
      </w:r>
      <w:r>
        <w:rPr>
          <w:b/>
          <w:bCs/>
          <w:sz w:val="24"/>
          <w:szCs w:val="24"/>
        </w:rPr>
        <w:t>1 050</w:t>
      </w:r>
      <w:r w:rsidRPr="00387A0D">
        <w:rPr>
          <w:b/>
          <w:bCs/>
          <w:sz w:val="24"/>
          <w:szCs w:val="24"/>
        </w:rPr>
        <w:t> 000,0 тыс. рублей</w:t>
      </w:r>
      <w:r w:rsidRPr="00F41805">
        <w:rPr>
          <w:bCs/>
          <w:sz w:val="24"/>
          <w:szCs w:val="24"/>
        </w:rPr>
        <w:t>.</w:t>
      </w:r>
    </w:p>
    <w:p w:rsidR="00732A85" w:rsidRPr="005A73EF" w:rsidRDefault="00732A85" w:rsidP="00732A85">
      <w:pPr>
        <w:ind w:firstLine="709"/>
        <w:jc w:val="both"/>
        <w:rPr>
          <w:sz w:val="24"/>
          <w:szCs w:val="24"/>
        </w:rPr>
      </w:pPr>
      <w:r w:rsidRPr="005A73EF">
        <w:rPr>
          <w:sz w:val="24"/>
          <w:szCs w:val="24"/>
        </w:rPr>
        <w:t xml:space="preserve">Докл. </w:t>
      </w:r>
      <w:r w:rsidRPr="005A73EF">
        <w:rPr>
          <w:bCs/>
          <w:sz w:val="24"/>
          <w:szCs w:val="24"/>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732A85" w:rsidRPr="005A73EF" w:rsidRDefault="00732A85" w:rsidP="00732A85">
      <w:pPr>
        <w:pStyle w:val="a3"/>
        <w:rPr>
          <w:b/>
        </w:rPr>
      </w:pPr>
    </w:p>
    <w:p w:rsidR="00732A85" w:rsidRDefault="00732A85" w:rsidP="00732A85">
      <w:pPr>
        <w:pStyle w:val="a3"/>
      </w:pPr>
      <w:r w:rsidRPr="00387A0D">
        <w:lastRenderedPageBreak/>
        <w:t xml:space="preserve">Задали вопросы и приняли участие в обсуждении </w:t>
      </w:r>
      <w:r>
        <w:t xml:space="preserve">Гущина Л.В., </w:t>
      </w:r>
      <w:r w:rsidRPr="00387A0D">
        <w:t xml:space="preserve">Михайлов С.В., </w:t>
      </w:r>
      <w:r>
        <w:t xml:space="preserve">Слюдова Л.А., </w:t>
      </w:r>
      <w:r w:rsidRPr="00FE101C">
        <w:t>Захарьина А.В.</w:t>
      </w:r>
    </w:p>
    <w:p w:rsidR="00732A85" w:rsidRPr="00387A0D" w:rsidRDefault="00732A85" w:rsidP="00732A85">
      <w:pPr>
        <w:pStyle w:val="a3"/>
        <w:rPr>
          <w:b/>
        </w:rPr>
      </w:pPr>
    </w:p>
    <w:p w:rsidR="00732A85" w:rsidRPr="00387A0D" w:rsidRDefault="00732A85" w:rsidP="00732A85">
      <w:pPr>
        <w:pStyle w:val="a3"/>
        <w:rPr>
          <w:b/>
        </w:rPr>
      </w:pPr>
      <w:r w:rsidRPr="00387A0D">
        <w:rPr>
          <w:b/>
        </w:rPr>
        <w:t>РЕШИЛИ:</w:t>
      </w:r>
    </w:p>
    <w:p w:rsidR="00732A85" w:rsidRPr="002B235C" w:rsidRDefault="00732A85" w:rsidP="00732A85">
      <w:pPr>
        <w:autoSpaceDE w:val="0"/>
        <w:autoSpaceDN w:val="0"/>
        <w:adjustRightInd w:val="0"/>
        <w:ind w:firstLine="709"/>
        <w:jc w:val="both"/>
        <w:rPr>
          <w:sz w:val="24"/>
          <w:szCs w:val="24"/>
        </w:rPr>
      </w:pPr>
      <w:r w:rsidRPr="002B235C">
        <w:rPr>
          <w:sz w:val="24"/>
          <w:szCs w:val="24"/>
        </w:rPr>
        <w:t xml:space="preserve">1. 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2B235C">
        <w:rPr>
          <w:bCs/>
          <w:sz w:val="24"/>
          <w:szCs w:val="24"/>
        </w:rPr>
        <w:t>главному распорядителю бюджетных средств</w:t>
      </w:r>
      <w:r w:rsidRPr="002B235C">
        <w:rPr>
          <w:sz w:val="24"/>
          <w:szCs w:val="24"/>
        </w:rPr>
        <w:t xml:space="preserve"> </w:t>
      </w:r>
      <w:r w:rsidRPr="002B235C">
        <w:rPr>
          <w:bCs/>
          <w:sz w:val="24"/>
          <w:szCs w:val="24"/>
        </w:rPr>
        <w:t>«006 Департамент финансов и экономики Ненецкого автономного округа</w:t>
      </w:r>
      <w:r w:rsidRPr="002B235C">
        <w:rPr>
          <w:sz w:val="24"/>
          <w:szCs w:val="24"/>
        </w:rPr>
        <w:t>».</w:t>
      </w:r>
    </w:p>
    <w:p w:rsidR="00732A85" w:rsidRPr="002B235C" w:rsidRDefault="00732A85" w:rsidP="00732A85">
      <w:pPr>
        <w:ind w:firstLine="709"/>
        <w:jc w:val="both"/>
        <w:rPr>
          <w:sz w:val="24"/>
          <w:szCs w:val="24"/>
        </w:rPr>
      </w:pPr>
      <w:r w:rsidRPr="002B235C">
        <w:rPr>
          <w:sz w:val="24"/>
          <w:szCs w:val="24"/>
        </w:rPr>
        <w:t xml:space="preserve">2. </w:t>
      </w:r>
      <w:proofErr w:type="gramStart"/>
      <w:r w:rsidRPr="002B235C">
        <w:rPr>
          <w:sz w:val="24"/>
          <w:szCs w:val="24"/>
        </w:rPr>
        <w:t xml:space="preserve">Рекомендовать Администрации округа при доработке проекта закона округа № 8-пр </w:t>
      </w:r>
      <w:r w:rsidRPr="002B235C">
        <w:rPr>
          <w:bCs/>
          <w:sz w:val="24"/>
          <w:szCs w:val="24"/>
        </w:rPr>
        <w:t>«</w:t>
      </w:r>
      <w:r w:rsidRPr="002B235C">
        <w:rPr>
          <w:bCs/>
          <w:spacing w:val="-2"/>
          <w:sz w:val="24"/>
          <w:szCs w:val="24"/>
        </w:rPr>
        <w:t>Об окружном бюджете на 2024 год и на плановый период 2025 и 2026 годов</w:t>
      </w:r>
      <w:r w:rsidRPr="002B235C">
        <w:rPr>
          <w:bCs/>
          <w:sz w:val="24"/>
          <w:szCs w:val="24"/>
        </w:rPr>
        <w:t>» ко второму чтению у</w:t>
      </w:r>
      <w:r w:rsidRPr="002B235C">
        <w:rPr>
          <w:sz w:val="24"/>
          <w:szCs w:val="24"/>
        </w:rPr>
        <w:t>честь замечания и предложения</w:t>
      </w:r>
      <w:r w:rsidRPr="002B235C">
        <w:rPr>
          <w:rFonts w:eastAsia="Calibri"/>
          <w:sz w:val="24"/>
          <w:szCs w:val="24"/>
          <w:lang w:eastAsia="en-US"/>
        </w:rPr>
        <w:t xml:space="preserve">, изложенные в заключениях </w:t>
      </w:r>
      <w:r w:rsidRPr="002B235C">
        <w:rPr>
          <w:sz w:val="24"/>
          <w:szCs w:val="24"/>
        </w:rPr>
        <w:t>экспертно-правового управления аппарата Собрания депутатов округа и Счётной палаты НАО, в части</w:t>
      </w:r>
      <w:r w:rsidRPr="002B235C">
        <w:rPr>
          <w:bCs/>
          <w:sz w:val="24"/>
          <w:szCs w:val="24"/>
        </w:rPr>
        <w:t xml:space="preserve"> главного распорядителя бюджетных средств</w:t>
      </w:r>
      <w:r w:rsidRPr="002B235C">
        <w:rPr>
          <w:sz w:val="24"/>
          <w:szCs w:val="24"/>
        </w:rPr>
        <w:t xml:space="preserve"> </w:t>
      </w:r>
      <w:r w:rsidRPr="002B235C">
        <w:rPr>
          <w:bCs/>
          <w:sz w:val="24"/>
          <w:szCs w:val="24"/>
        </w:rPr>
        <w:t>«</w:t>
      </w:r>
      <w:r>
        <w:rPr>
          <w:bCs/>
          <w:sz w:val="24"/>
          <w:szCs w:val="24"/>
        </w:rPr>
        <w:t xml:space="preserve">006 </w:t>
      </w:r>
      <w:r w:rsidRPr="002B235C">
        <w:rPr>
          <w:bCs/>
          <w:sz w:val="24"/>
          <w:szCs w:val="24"/>
        </w:rPr>
        <w:t>Департамент финансов и экономики Ненецкого автономного округа</w:t>
      </w:r>
      <w:r w:rsidRPr="002B235C">
        <w:rPr>
          <w:sz w:val="24"/>
          <w:szCs w:val="24"/>
        </w:rPr>
        <w:t>».</w:t>
      </w:r>
      <w:proofErr w:type="gramEnd"/>
    </w:p>
    <w:p w:rsidR="00732A85" w:rsidRPr="00387A0D" w:rsidRDefault="00732A85" w:rsidP="00732A85">
      <w:pPr>
        <w:pStyle w:val="a3"/>
        <w:spacing w:before="120"/>
        <w:rPr>
          <w:rStyle w:val="FontStyle28"/>
          <w:b w:val="0"/>
          <w:sz w:val="24"/>
          <w:szCs w:val="24"/>
        </w:rPr>
      </w:pPr>
      <w:r w:rsidRPr="00387A0D">
        <w:rPr>
          <w:rStyle w:val="FontStyle28"/>
          <w:sz w:val="24"/>
          <w:szCs w:val="24"/>
        </w:rPr>
        <w:t>Результаты голосования:</w:t>
      </w:r>
      <w:r w:rsidRPr="00387A0D">
        <w:rPr>
          <w:rStyle w:val="FontStyle28"/>
          <w:b w:val="0"/>
          <w:sz w:val="24"/>
          <w:szCs w:val="24"/>
        </w:rPr>
        <w:t xml:space="preserve">  «за» - </w:t>
      </w:r>
      <w:r>
        <w:rPr>
          <w:rStyle w:val="FontStyle28"/>
          <w:b w:val="0"/>
          <w:sz w:val="24"/>
          <w:szCs w:val="24"/>
        </w:rPr>
        <w:t>8</w:t>
      </w:r>
      <w:r w:rsidRPr="00387A0D">
        <w:rPr>
          <w:rStyle w:val="FontStyle28"/>
          <w:b w:val="0"/>
          <w:sz w:val="24"/>
          <w:szCs w:val="24"/>
        </w:rPr>
        <w:t xml:space="preserve"> депутатов;</w:t>
      </w:r>
    </w:p>
    <w:p w:rsidR="00732A85" w:rsidRPr="00387A0D" w:rsidRDefault="00732A85" w:rsidP="00732A85">
      <w:pPr>
        <w:pStyle w:val="Style15"/>
        <w:widowControl/>
        <w:ind w:firstLine="538"/>
        <w:jc w:val="both"/>
        <w:rPr>
          <w:rStyle w:val="FontStyle28"/>
          <w:b w:val="0"/>
          <w:sz w:val="24"/>
          <w:szCs w:val="24"/>
        </w:rPr>
      </w:pPr>
      <w:r w:rsidRPr="00387A0D">
        <w:rPr>
          <w:rStyle w:val="FontStyle28"/>
          <w:b w:val="0"/>
          <w:sz w:val="24"/>
          <w:szCs w:val="24"/>
        </w:rPr>
        <w:t xml:space="preserve">                                           «против» - </w:t>
      </w:r>
      <w:r w:rsidRPr="00387A0D">
        <w:t>0 депутатов</w:t>
      </w:r>
      <w:r w:rsidRPr="00387A0D">
        <w:rPr>
          <w:rStyle w:val="FontStyle28"/>
          <w:b w:val="0"/>
          <w:sz w:val="24"/>
          <w:szCs w:val="24"/>
        </w:rPr>
        <w:t>;</w:t>
      </w:r>
    </w:p>
    <w:p w:rsidR="00732A85" w:rsidRPr="00387A0D" w:rsidRDefault="00732A85" w:rsidP="00732A85">
      <w:pPr>
        <w:pStyle w:val="a3"/>
      </w:pPr>
      <w:r w:rsidRPr="00387A0D">
        <w:tab/>
      </w:r>
      <w:r w:rsidRPr="00387A0D">
        <w:tab/>
        <w:t xml:space="preserve">       «воздержался» - </w:t>
      </w:r>
      <w:r>
        <w:rPr>
          <w:rStyle w:val="FontStyle28"/>
          <w:b w:val="0"/>
          <w:sz w:val="24"/>
          <w:szCs w:val="24"/>
        </w:rPr>
        <w:t>1</w:t>
      </w:r>
      <w:r w:rsidRPr="00387A0D">
        <w:rPr>
          <w:rStyle w:val="FontStyle28"/>
          <w:b w:val="0"/>
          <w:sz w:val="24"/>
          <w:szCs w:val="24"/>
        </w:rPr>
        <w:t xml:space="preserve"> депутат</w:t>
      </w:r>
      <w:r w:rsidRPr="00387A0D">
        <w:t>.</w:t>
      </w:r>
    </w:p>
    <w:p w:rsidR="00732A85" w:rsidRPr="00387A0D" w:rsidRDefault="00732A85" w:rsidP="00732A85">
      <w:pPr>
        <w:ind w:firstLine="709"/>
        <w:jc w:val="both"/>
        <w:rPr>
          <w:bCs/>
          <w:sz w:val="24"/>
          <w:szCs w:val="24"/>
        </w:rPr>
      </w:pPr>
    </w:p>
    <w:p w:rsidR="00732A85" w:rsidRPr="00387A0D" w:rsidRDefault="00732A85" w:rsidP="00732A85">
      <w:pPr>
        <w:pStyle w:val="a3"/>
      </w:pPr>
    </w:p>
    <w:p w:rsidR="00732A85" w:rsidRPr="00387A0D" w:rsidRDefault="00732A85" w:rsidP="00732A85">
      <w:pPr>
        <w:pStyle w:val="a3"/>
      </w:pPr>
      <w:r w:rsidRPr="00387A0D">
        <w:t>Повестка дня заседания комиссии исчер</w:t>
      </w:r>
      <w:r>
        <w:t>пана. Председатель поблагодарил</w:t>
      </w:r>
      <w:r w:rsidRPr="00387A0D">
        <w:t xml:space="preserve"> присутствующих за работу и об</w:t>
      </w:r>
      <w:r>
        <w:t>ъявил</w:t>
      </w:r>
      <w:r w:rsidRPr="00387A0D">
        <w:t xml:space="preserve"> заседание комиссии закрытым.</w:t>
      </w:r>
    </w:p>
    <w:p w:rsidR="00732A85" w:rsidRPr="00387A0D" w:rsidRDefault="00732A85" w:rsidP="00732A85">
      <w:pPr>
        <w:pStyle w:val="a3"/>
      </w:pPr>
    </w:p>
    <w:p w:rsidR="00732A85" w:rsidRPr="00387A0D" w:rsidRDefault="00732A85" w:rsidP="00732A85">
      <w:pPr>
        <w:pStyle w:val="a3"/>
      </w:pPr>
    </w:p>
    <w:p w:rsidR="00732A85" w:rsidRPr="00BA2399" w:rsidRDefault="00732A85" w:rsidP="00732A85">
      <w:pPr>
        <w:pStyle w:val="a3"/>
      </w:pPr>
      <w:r w:rsidRPr="00BA2399">
        <w:t xml:space="preserve">Председатель постоянной комиссии </w:t>
      </w:r>
      <w:r w:rsidRPr="00BA2399">
        <w:tab/>
      </w:r>
      <w:r w:rsidRPr="00BA2399">
        <w:tab/>
      </w:r>
      <w:r w:rsidRPr="00BA2399">
        <w:tab/>
      </w:r>
      <w:r w:rsidRPr="00BA2399">
        <w:tab/>
      </w:r>
      <w:r>
        <w:t xml:space="preserve">  </w:t>
      </w:r>
      <w:r w:rsidRPr="00BA2399">
        <w:t xml:space="preserve">      </w:t>
      </w:r>
      <w:r>
        <w:t>А.П. Чурсанов</w:t>
      </w:r>
    </w:p>
    <w:p w:rsidR="00732A85" w:rsidRPr="00BA2399" w:rsidRDefault="00732A85" w:rsidP="00732A85">
      <w:pPr>
        <w:pStyle w:val="a3"/>
      </w:pPr>
    </w:p>
    <w:p w:rsidR="00732A85" w:rsidRPr="00BA2399" w:rsidRDefault="00732A85" w:rsidP="00732A85">
      <w:pPr>
        <w:pStyle w:val="a3"/>
      </w:pPr>
    </w:p>
    <w:p w:rsidR="00732A85" w:rsidRPr="00BA2399" w:rsidRDefault="00732A85" w:rsidP="00732A85">
      <w:pPr>
        <w:pStyle w:val="a3"/>
      </w:pPr>
      <w:r w:rsidRPr="00BA2399">
        <w:t>Вела протокол                                                                                           П.Ю. Дроняк</w:t>
      </w:r>
    </w:p>
    <w:p w:rsidR="00732A85" w:rsidRPr="00FE101C" w:rsidRDefault="00732A85" w:rsidP="00732A85">
      <w:pPr>
        <w:tabs>
          <w:tab w:val="left" w:pos="2464"/>
        </w:tabs>
        <w:ind w:left="360"/>
        <w:jc w:val="center"/>
        <w:rPr>
          <w:b/>
          <w:sz w:val="24"/>
          <w:szCs w:val="24"/>
        </w:rPr>
      </w:pPr>
      <w:r w:rsidRPr="00387A0D">
        <w:rPr>
          <w:sz w:val="24"/>
          <w:szCs w:val="24"/>
        </w:rPr>
        <w:br w:type="page"/>
      </w:r>
      <w:r w:rsidRPr="00FE101C">
        <w:rPr>
          <w:b/>
          <w:sz w:val="24"/>
          <w:szCs w:val="24"/>
        </w:rPr>
        <w:lastRenderedPageBreak/>
        <w:t>Список лиц, присутствовавших на заседании постоянной комиссии</w:t>
      </w:r>
    </w:p>
    <w:p w:rsidR="00732A85" w:rsidRPr="00FE101C" w:rsidRDefault="00732A85" w:rsidP="00732A85">
      <w:pPr>
        <w:tabs>
          <w:tab w:val="left" w:pos="2464"/>
        </w:tabs>
        <w:ind w:left="360"/>
        <w:jc w:val="center"/>
        <w:rPr>
          <w:b/>
          <w:sz w:val="24"/>
          <w:szCs w:val="24"/>
        </w:rPr>
      </w:pPr>
      <w:r w:rsidRPr="00FE101C">
        <w:rPr>
          <w:b/>
          <w:sz w:val="24"/>
          <w:szCs w:val="24"/>
        </w:rPr>
        <w:t>по экономической политике и бюджету 14 ноября 2023 года</w:t>
      </w:r>
    </w:p>
    <w:p w:rsidR="00732A85" w:rsidRPr="00FE101C" w:rsidRDefault="00732A85" w:rsidP="00732A85">
      <w:pPr>
        <w:ind w:left="360"/>
        <w:jc w:val="center"/>
        <w:rPr>
          <w:b/>
          <w:sz w:val="24"/>
          <w:szCs w:val="24"/>
        </w:rPr>
      </w:pPr>
    </w:p>
    <w:p w:rsidR="00732A85" w:rsidRPr="00FE101C" w:rsidRDefault="00732A85" w:rsidP="00732A85">
      <w:pPr>
        <w:pStyle w:val="Style7"/>
        <w:widowControl/>
        <w:numPr>
          <w:ilvl w:val="0"/>
          <w:numId w:val="4"/>
        </w:numPr>
      </w:pPr>
      <w:r w:rsidRPr="00FE101C">
        <w:rPr>
          <w:bCs/>
        </w:rPr>
        <w:t>Михайлов С.В. – заместитель губернатора НАО – руководитель Департамента финансов и экономики НАО</w:t>
      </w:r>
    </w:p>
    <w:p w:rsidR="00732A85" w:rsidRPr="00FE101C" w:rsidRDefault="00732A85" w:rsidP="00732A85">
      <w:pPr>
        <w:pStyle w:val="Style7"/>
        <w:widowControl/>
        <w:numPr>
          <w:ilvl w:val="0"/>
          <w:numId w:val="4"/>
        </w:numPr>
      </w:pPr>
      <w:r w:rsidRPr="00FE101C">
        <w:t>Сопочкина Е.Г. – председатель Счётной палаты НАО</w:t>
      </w:r>
    </w:p>
    <w:p w:rsidR="00732A85" w:rsidRPr="00FE101C" w:rsidRDefault="00732A85" w:rsidP="00732A85">
      <w:pPr>
        <w:pStyle w:val="Style7"/>
        <w:widowControl/>
        <w:numPr>
          <w:ilvl w:val="0"/>
          <w:numId w:val="4"/>
        </w:numPr>
      </w:pPr>
      <w:r w:rsidRPr="00FE101C">
        <w:t>Гущина Л.В. – аудитор Счётной палаты НАО</w:t>
      </w:r>
    </w:p>
    <w:p w:rsidR="00732A85" w:rsidRPr="00FE101C" w:rsidRDefault="00732A85" w:rsidP="00732A85">
      <w:pPr>
        <w:pStyle w:val="Style7"/>
        <w:widowControl/>
        <w:numPr>
          <w:ilvl w:val="0"/>
          <w:numId w:val="4"/>
        </w:numPr>
      </w:pPr>
      <w:r w:rsidRPr="00FE101C">
        <w:t xml:space="preserve">Захарьина А.В. – </w:t>
      </w:r>
      <w:r w:rsidRPr="00FE101C">
        <w:rPr>
          <w:spacing w:val="-4"/>
        </w:rPr>
        <w:t>старший прокурор отдела по надзору за исполнением федерального законодательства прокуратуры НАО</w:t>
      </w:r>
    </w:p>
    <w:p w:rsidR="00732A85" w:rsidRPr="00FE101C" w:rsidRDefault="00732A85" w:rsidP="00732A85">
      <w:pPr>
        <w:pStyle w:val="Style7"/>
        <w:widowControl/>
        <w:numPr>
          <w:ilvl w:val="0"/>
          <w:numId w:val="4"/>
        </w:numPr>
      </w:pPr>
      <w:r w:rsidRPr="00FE101C">
        <w:t>Михайловский</w:t>
      </w:r>
      <w:r w:rsidRPr="00FE101C">
        <w:rPr>
          <w:bCs/>
          <w:spacing w:val="-4"/>
        </w:rPr>
        <w:t xml:space="preserve"> С.А. – </w:t>
      </w:r>
      <w:r w:rsidRPr="00FE101C">
        <w:rPr>
          <w:bCs/>
        </w:rPr>
        <w:t xml:space="preserve">и.о. </w:t>
      </w:r>
      <w:r w:rsidRPr="00FE101C">
        <w:t>руководителя</w:t>
      </w:r>
      <w:r w:rsidRPr="00FE101C">
        <w:rPr>
          <w:bCs/>
          <w:spacing w:val="-4"/>
        </w:rPr>
        <w:t xml:space="preserve"> Аппарата Администрации </w:t>
      </w:r>
      <w:r w:rsidRPr="00FE101C">
        <w:rPr>
          <w:bCs/>
        </w:rPr>
        <w:t>НАО</w:t>
      </w:r>
    </w:p>
    <w:p w:rsidR="00732A85" w:rsidRPr="00FE101C" w:rsidRDefault="00732A85" w:rsidP="00732A85">
      <w:pPr>
        <w:pStyle w:val="Style7"/>
        <w:widowControl/>
        <w:numPr>
          <w:ilvl w:val="0"/>
          <w:numId w:val="4"/>
        </w:numPr>
      </w:pPr>
      <w:r w:rsidRPr="00FE101C">
        <w:rPr>
          <w:rStyle w:val="FontStyle27"/>
          <w:sz w:val="24"/>
          <w:szCs w:val="24"/>
        </w:rPr>
        <w:t xml:space="preserve">Ефимова Ю.В. – </w:t>
      </w:r>
      <w:r w:rsidRPr="00FE101C">
        <w:t xml:space="preserve">заместитель </w:t>
      </w:r>
      <w:r w:rsidRPr="00FE101C">
        <w:rPr>
          <w:bCs/>
        </w:rPr>
        <w:t xml:space="preserve">руководителя Департамента финансов и экономики НАО </w:t>
      </w:r>
      <w:r w:rsidRPr="00FE101C">
        <w:rPr>
          <w:rStyle w:val="FontStyle27"/>
          <w:sz w:val="24"/>
          <w:szCs w:val="24"/>
        </w:rPr>
        <w:t>– начальник управления экономического развития</w:t>
      </w:r>
    </w:p>
    <w:p w:rsidR="00732A85" w:rsidRPr="00FE101C" w:rsidRDefault="00732A85" w:rsidP="00732A85">
      <w:pPr>
        <w:pStyle w:val="Style7"/>
        <w:widowControl/>
        <w:numPr>
          <w:ilvl w:val="0"/>
          <w:numId w:val="4"/>
        </w:numPr>
      </w:pPr>
      <w:r w:rsidRPr="00FE101C">
        <w:rPr>
          <w:bCs/>
        </w:rPr>
        <w:t>Вокуева С.Н. – начальник управления финансов</w:t>
      </w:r>
      <w:r w:rsidRPr="00FE101C">
        <w:t xml:space="preserve"> </w:t>
      </w:r>
      <w:r w:rsidRPr="00FE101C">
        <w:rPr>
          <w:bCs/>
        </w:rPr>
        <w:t>Департамента финансов и экономики НАО</w:t>
      </w:r>
    </w:p>
    <w:p w:rsidR="00732A85" w:rsidRPr="00FE101C" w:rsidRDefault="00732A85" w:rsidP="00732A85">
      <w:pPr>
        <w:pStyle w:val="Style7"/>
        <w:widowControl/>
        <w:numPr>
          <w:ilvl w:val="0"/>
          <w:numId w:val="4"/>
        </w:numPr>
      </w:pPr>
      <w:r w:rsidRPr="00FE101C">
        <w:rPr>
          <w:rStyle w:val="FontStyle27"/>
          <w:sz w:val="24"/>
          <w:szCs w:val="24"/>
        </w:rPr>
        <w:t xml:space="preserve">Егорова О.В. – </w:t>
      </w:r>
      <w:r w:rsidRPr="00FE101C">
        <w:t>заместитель</w:t>
      </w:r>
      <w:r w:rsidRPr="00FE101C">
        <w:rPr>
          <w:rStyle w:val="FontStyle27"/>
          <w:sz w:val="24"/>
          <w:szCs w:val="24"/>
        </w:rPr>
        <w:t xml:space="preserve"> </w:t>
      </w:r>
      <w:proofErr w:type="gramStart"/>
      <w:r w:rsidRPr="00FE101C">
        <w:rPr>
          <w:rStyle w:val="FontStyle27"/>
          <w:sz w:val="24"/>
          <w:szCs w:val="24"/>
        </w:rPr>
        <w:t>начальника управления финансов Департамента финансов</w:t>
      </w:r>
      <w:proofErr w:type="gramEnd"/>
      <w:r w:rsidRPr="00FE101C">
        <w:rPr>
          <w:rStyle w:val="FontStyle27"/>
          <w:sz w:val="24"/>
          <w:szCs w:val="24"/>
        </w:rPr>
        <w:t xml:space="preserve"> и экономики НАО</w:t>
      </w:r>
    </w:p>
    <w:p w:rsidR="00732A85" w:rsidRPr="00FE101C" w:rsidRDefault="00732A85" w:rsidP="00732A85">
      <w:pPr>
        <w:pStyle w:val="Style7"/>
        <w:widowControl/>
        <w:numPr>
          <w:ilvl w:val="0"/>
          <w:numId w:val="4"/>
        </w:numPr>
      </w:pPr>
      <w:r w:rsidRPr="00FE101C">
        <w:t xml:space="preserve">Канева Н.М. </w:t>
      </w:r>
      <w:r w:rsidRPr="00FE101C">
        <w:rPr>
          <w:bCs/>
        </w:rPr>
        <w:t xml:space="preserve">– начальник </w:t>
      </w:r>
      <w:proofErr w:type="gramStart"/>
      <w:r w:rsidRPr="00FE101C">
        <w:rPr>
          <w:bCs/>
        </w:rPr>
        <w:t>отдела финансирования непроизводственной сферы управления финансов</w:t>
      </w:r>
      <w:r w:rsidRPr="00FE101C">
        <w:t xml:space="preserve"> </w:t>
      </w:r>
      <w:r w:rsidRPr="00FE101C">
        <w:rPr>
          <w:bCs/>
        </w:rPr>
        <w:t>Департамента финансов</w:t>
      </w:r>
      <w:proofErr w:type="gramEnd"/>
      <w:r w:rsidRPr="00FE101C">
        <w:rPr>
          <w:bCs/>
        </w:rPr>
        <w:t xml:space="preserve"> и экономики НАО</w:t>
      </w:r>
    </w:p>
    <w:p w:rsidR="00732A85" w:rsidRPr="00FE101C" w:rsidRDefault="00732A85" w:rsidP="00732A85">
      <w:pPr>
        <w:pStyle w:val="Style7"/>
        <w:widowControl/>
        <w:numPr>
          <w:ilvl w:val="0"/>
          <w:numId w:val="4"/>
        </w:numPr>
      </w:pPr>
      <w:r w:rsidRPr="00FE101C">
        <w:rPr>
          <w:rStyle w:val="FontStyle27"/>
          <w:sz w:val="24"/>
          <w:szCs w:val="24"/>
        </w:rPr>
        <w:t xml:space="preserve">Пленокос Т.В. – начальник </w:t>
      </w:r>
      <w:proofErr w:type="gramStart"/>
      <w:r w:rsidRPr="00FE101C">
        <w:t xml:space="preserve">отдела финансирования производственной сферы управления финансов </w:t>
      </w:r>
      <w:r w:rsidRPr="00FE101C">
        <w:rPr>
          <w:rStyle w:val="FontStyle27"/>
          <w:sz w:val="24"/>
          <w:szCs w:val="24"/>
        </w:rPr>
        <w:t>Департамента финансов</w:t>
      </w:r>
      <w:proofErr w:type="gramEnd"/>
      <w:r w:rsidRPr="00FE101C">
        <w:rPr>
          <w:rStyle w:val="FontStyle27"/>
          <w:sz w:val="24"/>
          <w:szCs w:val="24"/>
        </w:rPr>
        <w:t xml:space="preserve"> и экономики НАО</w:t>
      </w:r>
    </w:p>
    <w:p w:rsidR="00732A85" w:rsidRPr="00FE101C" w:rsidRDefault="00732A85" w:rsidP="00732A85">
      <w:pPr>
        <w:numPr>
          <w:ilvl w:val="0"/>
          <w:numId w:val="4"/>
        </w:numPr>
        <w:ind w:left="714" w:hanging="357"/>
        <w:jc w:val="both"/>
        <w:rPr>
          <w:rStyle w:val="FontStyle27"/>
          <w:bCs/>
          <w:sz w:val="24"/>
          <w:szCs w:val="24"/>
        </w:rPr>
      </w:pPr>
      <w:r w:rsidRPr="00FE101C">
        <w:rPr>
          <w:bCs/>
          <w:sz w:val="24"/>
          <w:szCs w:val="24"/>
        </w:rPr>
        <w:t xml:space="preserve">Воробьёва С.И. – начальник </w:t>
      </w:r>
      <w:r w:rsidRPr="00FE101C">
        <w:rPr>
          <w:sz w:val="24"/>
          <w:szCs w:val="24"/>
        </w:rPr>
        <w:t>отдела учёта и отчётности</w:t>
      </w:r>
      <w:r w:rsidRPr="00FE101C">
        <w:rPr>
          <w:bCs/>
          <w:sz w:val="24"/>
          <w:szCs w:val="24"/>
        </w:rPr>
        <w:t xml:space="preserve"> управления финансов</w:t>
      </w:r>
      <w:r w:rsidRPr="00FE101C">
        <w:rPr>
          <w:sz w:val="24"/>
          <w:szCs w:val="24"/>
        </w:rPr>
        <w:t xml:space="preserve"> </w:t>
      </w:r>
      <w:r w:rsidRPr="00FE101C">
        <w:rPr>
          <w:bCs/>
          <w:sz w:val="24"/>
          <w:szCs w:val="24"/>
        </w:rPr>
        <w:t>Департамента финансов и экономики НАО</w:t>
      </w:r>
    </w:p>
    <w:p w:rsidR="00732A85" w:rsidRPr="00FE101C" w:rsidRDefault="00732A85" w:rsidP="00732A85">
      <w:pPr>
        <w:numPr>
          <w:ilvl w:val="0"/>
          <w:numId w:val="4"/>
        </w:numPr>
        <w:ind w:left="714" w:hanging="357"/>
        <w:jc w:val="both"/>
        <w:rPr>
          <w:rStyle w:val="FontStyle27"/>
          <w:bCs/>
          <w:sz w:val="24"/>
          <w:szCs w:val="24"/>
        </w:rPr>
      </w:pPr>
      <w:r w:rsidRPr="00FE101C">
        <w:rPr>
          <w:sz w:val="24"/>
          <w:szCs w:val="24"/>
        </w:rPr>
        <w:t xml:space="preserve">Нечаев М.М. – </w:t>
      </w:r>
      <w:r w:rsidRPr="00FE101C">
        <w:rPr>
          <w:bCs/>
          <w:sz w:val="24"/>
          <w:szCs w:val="24"/>
        </w:rPr>
        <w:t>начальник отдела</w:t>
      </w:r>
      <w:r w:rsidRPr="00FE101C">
        <w:rPr>
          <w:sz w:val="24"/>
          <w:szCs w:val="24"/>
        </w:rPr>
        <w:t xml:space="preserve"> развития предпринимательства и туризма управления экономического развития</w:t>
      </w:r>
      <w:r w:rsidRPr="00FE101C">
        <w:rPr>
          <w:bCs/>
          <w:sz w:val="24"/>
          <w:szCs w:val="24"/>
        </w:rPr>
        <w:t xml:space="preserve"> Департамента финансов и экономики НАО</w:t>
      </w:r>
    </w:p>
    <w:p w:rsidR="00732A85" w:rsidRPr="00FE101C" w:rsidRDefault="00732A85" w:rsidP="00732A85">
      <w:pPr>
        <w:numPr>
          <w:ilvl w:val="0"/>
          <w:numId w:val="4"/>
        </w:numPr>
        <w:ind w:left="714" w:hanging="357"/>
        <w:jc w:val="both"/>
        <w:rPr>
          <w:bCs/>
          <w:sz w:val="24"/>
          <w:szCs w:val="24"/>
        </w:rPr>
      </w:pPr>
      <w:r w:rsidRPr="00FE101C">
        <w:rPr>
          <w:sz w:val="24"/>
          <w:szCs w:val="24"/>
        </w:rPr>
        <w:t>Андриянов С.А. – начальник Управления по государственному регулированию цен (тарифов) НАО</w:t>
      </w:r>
    </w:p>
    <w:p w:rsidR="00732A85" w:rsidRPr="00FE101C" w:rsidRDefault="00732A85" w:rsidP="00732A85">
      <w:pPr>
        <w:numPr>
          <w:ilvl w:val="0"/>
          <w:numId w:val="4"/>
        </w:numPr>
        <w:ind w:left="714" w:hanging="357"/>
        <w:jc w:val="both"/>
        <w:rPr>
          <w:bCs/>
          <w:sz w:val="24"/>
          <w:szCs w:val="24"/>
        </w:rPr>
      </w:pPr>
      <w:r w:rsidRPr="00FE101C">
        <w:rPr>
          <w:sz w:val="24"/>
          <w:szCs w:val="24"/>
        </w:rPr>
        <w:t>Стебленко А.Н.</w:t>
      </w:r>
      <w:r w:rsidRPr="00FE101C">
        <w:rPr>
          <w:bCs/>
          <w:sz w:val="24"/>
          <w:szCs w:val="24"/>
        </w:rPr>
        <w:t xml:space="preserve"> </w:t>
      </w:r>
      <w:r w:rsidRPr="00FE101C">
        <w:rPr>
          <w:sz w:val="24"/>
          <w:szCs w:val="24"/>
        </w:rPr>
        <w:t>–</w:t>
      </w:r>
      <w:r w:rsidRPr="00FE101C">
        <w:rPr>
          <w:bCs/>
          <w:sz w:val="24"/>
          <w:szCs w:val="24"/>
        </w:rPr>
        <w:t xml:space="preserve"> и.о. руководителя Департамента внутреннего контроля и надзора НАО</w:t>
      </w:r>
    </w:p>
    <w:p w:rsidR="00732A85" w:rsidRPr="00FE101C" w:rsidRDefault="00732A85" w:rsidP="00732A85">
      <w:pPr>
        <w:numPr>
          <w:ilvl w:val="0"/>
          <w:numId w:val="4"/>
        </w:numPr>
        <w:ind w:left="714" w:hanging="357"/>
        <w:jc w:val="both"/>
        <w:rPr>
          <w:bCs/>
          <w:sz w:val="24"/>
          <w:szCs w:val="24"/>
        </w:rPr>
      </w:pPr>
      <w:r w:rsidRPr="00FE101C">
        <w:rPr>
          <w:bCs/>
          <w:sz w:val="24"/>
          <w:szCs w:val="24"/>
        </w:rPr>
        <w:t>Антонов А.В. – председатель комитета по ветеринарии Департамента внутреннего контроля и надзора НАО</w:t>
      </w:r>
    </w:p>
    <w:p w:rsidR="00732A85" w:rsidRPr="00FE101C" w:rsidRDefault="00732A85" w:rsidP="00732A85">
      <w:pPr>
        <w:numPr>
          <w:ilvl w:val="0"/>
          <w:numId w:val="4"/>
        </w:numPr>
        <w:ind w:left="714" w:hanging="357"/>
        <w:jc w:val="both"/>
        <w:rPr>
          <w:bCs/>
          <w:sz w:val="24"/>
          <w:szCs w:val="24"/>
        </w:rPr>
      </w:pPr>
      <w:r w:rsidRPr="00FE101C">
        <w:rPr>
          <w:sz w:val="24"/>
          <w:szCs w:val="24"/>
        </w:rPr>
        <w:t xml:space="preserve">Канева Т.С. </w:t>
      </w:r>
      <w:r w:rsidRPr="00FE101C">
        <w:rPr>
          <w:bCs/>
          <w:sz w:val="24"/>
          <w:szCs w:val="24"/>
        </w:rPr>
        <w:t xml:space="preserve">– </w:t>
      </w:r>
      <w:r w:rsidRPr="00FE101C">
        <w:rPr>
          <w:sz w:val="24"/>
          <w:szCs w:val="24"/>
        </w:rPr>
        <w:t>главный консультант</w:t>
      </w:r>
      <w:r w:rsidRPr="00FE101C">
        <w:rPr>
          <w:bCs/>
          <w:sz w:val="24"/>
          <w:szCs w:val="24"/>
        </w:rPr>
        <w:t xml:space="preserve"> </w:t>
      </w:r>
      <w:proofErr w:type="gramStart"/>
      <w:r w:rsidRPr="00FE101C">
        <w:rPr>
          <w:bCs/>
          <w:sz w:val="24"/>
          <w:szCs w:val="24"/>
        </w:rPr>
        <w:t>отдела финансирования непроизводственной сферы управления финансов</w:t>
      </w:r>
      <w:r w:rsidRPr="00FE101C">
        <w:rPr>
          <w:sz w:val="24"/>
          <w:szCs w:val="24"/>
        </w:rPr>
        <w:t xml:space="preserve"> </w:t>
      </w:r>
      <w:r w:rsidRPr="00FE101C">
        <w:rPr>
          <w:bCs/>
          <w:sz w:val="24"/>
          <w:szCs w:val="24"/>
        </w:rPr>
        <w:t>Департамента финансов</w:t>
      </w:r>
      <w:proofErr w:type="gramEnd"/>
      <w:r w:rsidRPr="00FE101C">
        <w:rPr>
          <w:bCs/>
          <w:sz w:val="24"/>
          <w:szCs w:val="24"/>
        </w:rPr>
        <w:t xml:space="preserve"> и экономики НАО</w:t>
      </w:r>
    </w:p>
    <w:p w:rsidR="00732A85" w:rsidRPr="00FE101C" w:rsidRDefault="00732A85" w:rsidP="00732A85">
      <w:pPr>
        <w:numPr>
          <w:ilvl w:val="0"/>
          <w:numId w:val="4"/>
        </w:numPr>
        <w:ind w:left="714" w:hanging="357"/>
        <w:jc w:val="both"/>
        <w:rPr>
          <w:bCs/>
          <w:sz w:val="24"/>
          <w:szCs w:val="24"/>
        </w:rPr>
      </w:pPr>
      <w:r w:rsidRPr="00FE101C">
        <w:rPr>
          <w:sz w:val="24"/>
          <w:szCs w:val="24"/>
        </w:rPr>
        <w:t xml:space="preserve">Ивашина Е.А. </w:t>
      </w:r>
      <w:r w:rsidRPr="00FE101C">
        <w:rPr>
          <w:bCs/>
          <w:sz w:val="24"/>
          <w:szCs w:val="24"/>
        </w:rPr>
        <w:t xml:space="preserve">– </w:t>
      </w:r>
      <w:r w:rsidRPr="00FE101C">
        <w:rPr>
          <w:sz w:val="24"/>
          <w:szCs w:val="24"/>
        </w:rPr>
        <w:t>главный консультант</w:t>
      </w:r>
      <w:r w:rsidRPr="00FE101C">
        <w:rPr>
          <w:bCs/>
          <w:sz w:val="24"/>
          <w:szCs w:val="24"/>
        </w:rPr>
        <w:t xml:space="preserve"> </w:t>
      </w:r>
      <w:proofErr w:type="gramStart"/>
      <w:r w:rsidRPr="00FE101C">
        <w:rPr>
          <w:bCs/>
          <w:sz w:val="24"/>
          <w:szCs w:val="24"/>
        </w:rPr>
        <w:t>отдела финансирования непроизводственной сферы управления финансов</w:t>
      </w:r>
      <w:r w:rsidRPr="00FE101C">
        <w:rPr>
          <w:sz w:val="24"/>
          <w:szCs w:val="24"/>
        </w:rPr>
        <w:t xml:space="preserve"> </w:t>
      </w:r>
      <w:r w:rsidRPr="00FE101C">
        <w:rPr>
          <w:bCs/>
          <w:sz w:val="24"/>
          <w:szCs w:val="24"/>
        </w:rPr>
        <w:t>Департамента финансов</w:t>
      </w:r>
      <w:proofErr w:type="gramEnd"/>
      <w:r w:rsidRPr="00FE101C">
        <w:rPr>
          <w:bCs/>
          <w:sz w:val="24"/>
          <w:szCs w:val="24"/>
        </w:rPr>
        <w:t xml:space="preserve"> и экономики НАО</w:t>
      </w:r>
    </w:p>
    <w:p w:rsidR="00732A85" w:rsidRPr="00FE101C" w:rsidRDefault="00732A85" w:rsidP="00732A85">
      <w:pPr>
        <w:numPr>
          <w:ilvl w:val="0"/>
          <w:numId w:val="4"/>
        </w:numPr>
        <w:ind w:left="714" w:hanging="357"/>
        <w:jc w:val="both"/>
        <w:rPr>
          <w:bCs/>
          <w:sz w:val="24"/>
          <w:szCs w:val="24"/>
        </w:rPr>
      </w:pPr>
      <w:r w:rsidRPr="00FE101C">
        <w:rPr>
          <w:sz w:val="24"/>
          <w:szCs w:val="24"/>
        </w:rPr>
        <w:t>Савинская Н.С.  – главный консультант отдела регулирования производительно-технической сферы и государственного контроля (надзора) Управления по государственному регулированию цен (тарифов) НАО</w:t>
      </w:r>
    </w:p>
    <w:p w:rsidR="00732A85" w:rsidRPr="00FE101C" w:rsidRDefault="00732A85" w:rsidP="00732A85">
      <w:pPr>
        <w:numPr>
          <w:ilvl w:val="0"/>
          <w:numId w:val="4"/>
        </w:numPr>
        <w:ind w:left="714" w:hanging="357"/>
        <w:jc w:val="both"/>
        <w:rPr>
          <w:bCs/>
          <w:sz w:val="24"/>
          <w:szCs w:val="24"/>
        </w:rPr>
      </w:pPr>
      <w:r w:rsidRPr="00FE101C">
        <w:rPr>
          <w:sz w:val="24"/>
          <w:szCs w:val="24"/>
        </w:rPr>
        <w:t>Слюдова Л.А. – начальник экспертно-правового управления аппарата Собрания депутатов НАО</w:t>
      </w:r>
    </w:p>
    <w:p w:rsidR="00732A85" w:rsidRPr="00FE101C" w:rsidRDefault="00732A85" w:rsidP="00732A85">
      <w:pPr>
        <w:numPr>
          <w:ilvl w:val="0"/>
          <w:numId w:val="4"/>
        </w:numPr>
        <w:tabs>
          <w:tab w:val="left" w:pos="2464"/>
        </w:tabs>
        <w:ind w:left="714" w:hanging="357"/>
        <w:jc w:val="both"/>
        <w:rPr>
          <w:bCs/>
          <w:sz w:val="24"/>
          <w:szCs w:val="24"/>
        </w:rPr>
      </w:pPr>
      <w:proofErr w:type="gramStart"/>
      <w:r w:rsidRPr="00FE101C">
        <w:rPr>
          <w:sz w:val="24"/>
          <w:szCs w:val="24"/>
        </w:rPr>
        <w:t xml:space="preserve">Храпова О.А. – начальник отдела информационной политики и взаимодействия со СМИ </w:t>
      </w:r>
      <w:r w:rsidRPr="00FE101C">
        <w:rPr>
          <w:bCs/>
          <w:sz w:val="24"/>
          <w:szCs w:val="24"/>
        </w:rPr>
        <w:t>управления по информации и общественным связям Собрания депутатов НАО</w:t>
      </w:r>
      <w:proofErr w:type="gramEnd"/>
    </w:p>
    <w:p w:rsidR="00732A85" w:rsidRPr="00673497" w:rsidRDefault="00732A85" w:rsidP="00732A85">
      <w:pPr>
        <w:widowControl w:val="0"/>
        <w:numPr>
          <w:ilvl w:val="0"/>
          <w:numId w:val="4"/>
        </w:numPr>
        <w:tabs>
          <w:tab w:val="left" w:pos="2464"/>
        </w:tabs>
        <w:autoSpaceDE w:val="0"/>
        <w:autoSpaceDN w:val="0"/>
        <w:adjustRightInd w:val="0"/>
        <w:ind w:left="714" w:hanging="357"/>
        <w:jc w:val="both"/>
        <w:rPr>
          <w:bCs/>
          <w:sz w:val="24"/>
          <w:szCs w:val="24"/>
        </w:rPr>
      </w:pPr>
      <w:r w:rsidRPr="00FE101C">
        <w:rPr>
          <w:sz w:val="24"/>
          <w:szCs w:val="24"/>
        </w:rPr>
        <w:t xml:space="preserve">Дроняк П.Ю. – главный консультант </w:t>
      </w:r>
      <w:proofErr w:type="gramStart"/>
      <w:r w:rsidRPr="00FE101C">
        <w:rPr>
          <w:sz w:val="24"/>
          <w:szCs w:val="24"/>
        </w:rPr>
        <w:t>управления организационного обеспечения работы Собрания депутатов</w:t>
      </w:r>
      <w:proofErr w:type="gramEnd"/>
      <w:r w:rsidRPr="00FE101C">
        <w:rPr>
          <w:sz w:val="24"/>
          <w:szCs w:val="24"/>
        </w:rPr>
        <w:t xml:space="preserve"> НАО</w:t>
      </w:r>
    </w:p>
    <w:p w:rsidR="00732A85" w:rsidRPr="00FE101C" w:rsidRDefault="00732A85" w:rsidP="00732A85">
      <w:pPr>
        <w:widowControl w:val="0"/>
        <w:numPr>
          <w:ilvl w:val="0"/>
          <w:numId w:val="4"/>
        </w:numPr>
        <w:tabs>
          <w:tab w:val="left" w:pos="2464"/>
        </w:tabs>
        <w:autoSpaceDE w:val="0"/>
        <w:autoSpaceDN w:val="0"/>
        <w:adjustRightInd w:val="0"/>
        <w:ind w:left="714" w:hanging="357"/>
        <w:jc w:val="both"/>
        <w:rPr>
          <w:bCs/>
          <w:sz w:val="24"/>
          <w:szCs w:val="24"/>
        </w:rPr>
      </w:pPr>
      <w:r>
        <w:rPr>
          <w:sz w:val="24"/>
          <w:szCs w:val="24"/>
        </w:rPr>
        <w:t>Кузнецов П.В</w:t>
      </w:r>
      <w:r w:rsidRPr="008D5859">
        <w:rPr>
          <w:sz w:val="24"/>
          <w:szCs w:val="24"/>
        </w:rPr>
        <w:t>. – инженер отдела материально-технического обеспечения управления делами аппарата Собрания депутатов НАО</w:t>
      </w:r>
    </w:p>
    <w:p w:rsidR="00732A85" w:rsidRPr="00673497" w:rsidRDefault="00732A85" w:rsidP="00732A85">
      <w:pPr>
        <w:widowControl w:val="0"/>
        <w:numPr>
          <w:ilvl w:val="0"/>
          <w:numId w:val="4"/>
        </w:numPr>
        <w:tabs>
          <w:tab w:val="left" w:pos="2464"/>
        </w:tabs>
        <w:autoSpaceDE w:val="0"/>
        <w:autoSpaceDN w:val="0"/>
        <w:adjustRightInd w:val="0"/>
        <w:ind w:left="714" w:hanging="357"/>
        <w:jc w:val="both"/>
        <w:rPr>
          <w:bCs/>
          <w:sz w:val="24"/>
          <w:szCs w:val="24"/>
        </w:rPr>
      </w:pPr>
      <w:r w:rsidRPr="00FE101C">
        <w:rPr>
          <w:sz w:val="24"/>
          <w:szCs w:val="24"/>
        </w:rPr>
        <w:t>Шишелов Л.В. – телеоператор ГБУ НАО «</w:t>
      </w:r>
      <w:proofErr w:type="gramStart"/>
      <w:r w:rsidRPr="00FE101C">
        <w:rPr>
          <w:sz w:val="24"/>
          <w:szCs w:val="24"/>
        </w:rPr>
        <w:t>Ненецкая</w:t>
      </w:r>
      <w:proofErr w:type="gramEnd"/>
      <w:r w:rsidRPr="00FE101C">
        <w:rPr>
          <w:sz w:val="24"/>
          <w:szCs w:val="24"/>
        </w:rPr>
        <w:t xml:space="preserve"> ТРК»</w:t>
      </w:r>
    </w:p>
    <w:p w:rsidR="00732A85" w:rsidRPr="00FE101C" w:rsidRDefault="00732A85" w:rsidP="00732A85">
      <w:pPr>
        <w:widowControl w:val="0"/>
        <w:numPr>
          <w:ilvl w:val="0"/>
          <w:numId w:val="4"/>
        </w:numPr>
        <w:tabs>
          <w:tab w:val="left" w:pos="2464"/>
        </w:tabs>
        <w:autoSpaceDE w:val="0"/>
        <w:autoSpaceDN w:val="0"/>
        <w:adjustRightInd w:val="0"/>
        <w:ind w:left="714" w:hanging="357"/>
        <w:jc w:val="both"/>
        <w:rPr>
          <w:bCs/>
          <w:sz w:val="24"/>
          <w:szCs w:val="24"/>
        </w:rPr>
      </w:pPr>
      <w:r w:rsidRPr="009846CE">
        <w:rPr>
          <w:sz w:val="24"/>
          <w:szCs w:val="24"/>
        </w:rPr>
        <w:t xml:space="preserve">Орлов А.В. – фотограф </w:t>
      </w:r>
      <w:r w:rsidRPr="009846CE">
        <w:rPr>
          <w:rStyle w:val="FontStyle27"/>
          <w:sz w:val="24"/>
          <w:szCs w:val="24"/>
        </w:rPr>
        <w:t>информационного агентства «НАО-24» ГБУ НАО «Издательский дом НАО»</w:t>
      </w:r>
    </w:p>
    <w:p w:rsidR="00732A85" w:rsidRPr="00FE101C" w:rsidRDefault="00732A85" w:rsidP="00732A85">
      <w:pPr>
        <w:widowControl w:val="0"/>
        <w:tabs>
          <w:tab w:val="left" w:pos="2464"/>
        </w:tabs>
        <w:autoSpaceDE w:val="0"/>
        <w:autoSpaceDN w:val="0"/>
        <w:adjustRightInd w:val="0"/>
        <w:ind w:left="714"/>
        <w:jc w:val="both"/>
        <w:rPr>
          <w:bCs/>
          <w:sz w:val="24"/>
          <w:szCs w:val="24"/>
        </w:rPr>
      </w:pPr>
    </w:p>
    <w:p w:rsidR="00E8737A" w:rsidRDefault="00E8737A" w:rsidP="00442C12">
      <w:pPr>
        <w:widowControl w:val="0"/>
        <w:numPr>
          <w:ilvl w:val="0"/>
          <w:numId w:val="4"/>
        </w:numPr>
        <w:tabs>
          <w:tab w:val="left" w:pos="2464"/>
        </w:tabs>
        <w:autoSpaceDE w:val="0"/>
        <w:autoSpaceDN w:val="0"/>
        <w:adjustRightInd w:val="0"/>
        <w:ind w:left="714" w:hanging="357"/>
        <w:jc w:val="both"/>
        <w:rPr>
          <w:rStyle w:val="FontStyle27"/>
          <w:sz w:val="24"/>
          <w:szCs w:val="24"/>
        </w:rPr>
        <w:sectPr w:rsidR="00E8737A" w:rsidSect="006D64FD">
          <w:footerReference w:type="default" r:id="rId11"/>
          <w:pgSz w:w="11906" w:h="16838"/>
          <w:pgMar w:top="1134" w:right="1418" w:bottom="1134" w:left="1418" w:header="709" w:footer="709" w:gutter="0"/>
          <w:cols w:space="708"/>
          <w:titlePg/>
          <w:docGrid w:linePitch="360"/>
        </w:sectPr>
      </w:pPr>
    </w:p>
    <w:p w:rsidR="00E8737A" w:rsidRDefault="00E8737A" w:rsidP="00E8737A">
      <w:pPr>
        <w:ind w:left="720"/>
        <w:jc w:val="right"/>
        <w:rPr>
          <w:sz w:val="24"/>
          <w:szCs w:val="24"/>
        </w:rPr>
      </w:pPr>
      <w:r w:rsidRPr="003B200A">
        <w:rPr>
          <w:sz w:val="24"/>
          <w:szCs w:val="24"/>
        </w:rPr>
        <w:lastRenderedPageBreak/>
        <w:t>Утверждён ПЗП 24.10.2023</w:t>
      </w:r>
    </w:p>
    <w:p w:rsidR="00E8737A" w:rsidRPr="003B200A" w:rsidRDefault="00E8737A" w:rsidP="00E8737A">
      <w:pPr>
        <w:ind w:left="720"/>
        <w:jc w:val="right"/>
        <w:rPr>
          <w:sz w:val="24"/>
          <w:szCs w:val="24"/>
        </w:rPr>
      </w:pPr>
    </w:p>
    <w:p w:rsidR="00E8737A" w:rsidRPr="003B200A" w:rsidRDefault="00E8737A" w:rsidP="00E8737A">
      <w:pPr>
        <w:ind w:left="720"/>
        <w:rPr>
          <w:b/>
          <w:bCs/>
          <w:sz w:val="28"/>
          <w:szCs w:val="28"/>
        </w:rPr>
      </w:pPr>
      <w:r w:rsidRPr="003B200A">
        <w:rPr>
          <w:b/>
          <w:bCs/>
          <w:sz w:val="28"/>
          <w:szCs w:val="28"/>
        </w:rPr>
        <w:t>План рассмотрения проекта окружного бюджета на 2024 год и на плановый период 2025 и 2026 годов</w:t>
      </w:r>
    </w:p>
    <w:p w:rsidR="00E8737A" w:rsidRPr="003B200A" w:rsidRDefault="00E8737A" w:rsidP="002532B2">
      <w:pPr>
        <w:spacing w:after="120"/>
        <w:ind w:left="720"/>
        <w:jc w:val="center"/>
        <w:rPr>
          <w:sz w:val="24"/>
          <w:szCs w:val="24"/>
        </w:rPr>
      </w:pPr>
      <w:r w:rsidRPr="003B200A">
        <w:rPr>
          <w:sz w:val="24"/>
          <w:szCs w:val="24"/>
        </w:rPr>
        <w:t xml:space="preserve">(первое чтение, </w:t>
      </w:r>
      <w:proofErr w:type="gramStart"/>
      <w:r w:rsidRPr="003B200A">
        <w:rPr>
          <w:sz w:val="24"/>
          <w:szCs w:val="24"/>
        </w:rPr>
        <w:t>внесён</w:t>
      </w:r>
      <w:proofErr w:type="gramEnd"/>
      <w:r w:rsidRPr="003B200A">
        <w:rPr>
          <w:sz w:val="24"/>
          <w:szCs w:val="24"/>
        </w:rPr>
        <w:t xml:space="preserve"> и.о. губернатора округа)</w:t>
      </w:r>
    </w:p>
    <w:p w:rsidR="00E8737A" w:rsidRPr="003B200A" w:rsidRDefault="00E8737A" w:rsidP="002532B2">
      <w:pPr>
        <w:ind w:left="720"/>
        <w:jc w:val="right"/>
        <w:rPr>
          <w:sz w:val="24"/>
          <w:szCs w:val="24"/>
        </w:rPr>
      </w:pPr>
      <w:r w:rsidRPr="003B200A">
        <w:rPr>
          <w:sz w:val="24"/>
          <w:szCs w:val="24"/>
        </w:rPr>
        <w:t>тыс. рублей</w:t>
      </w:r>
    </w:p>
    <w:tbl>
      <w:tblPr>
        <w:tblW w:w="15604"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9200"/>
        <w:gridCol w:w="1573"/>
        <w:gridCol w:w="1559"/>
        <w:gridCol w:w="1559"/>
      </w:tblGrid>
      <w:tr w:rsidR="00E8737A" w:rsidRPr="003B200A" w:rsidTr="002532B2">
        <w:trPr>
          <w:trHeight w:val="288"/>
          <w:jc w:val="center"/>
        </w:trPr>
        <w:tc>
          <w:tcPr>
            <w:tcW w:w="1713" w:type="dxa"/>
            <w:shd w:val="clear" w:color="auto" w:fill="auto"/>
            <w:noWrap/>
            <w:vAlign w:val="center"/>
            <w:hideMark/>
          </w:tcPr>
          <w:p w:rsidR="00E8737A" w:rsidRPr="003B200A" w:rsidRDefault="00E8737A" w:rsidP="00341D4D">
            <w:pPr>
              <w:jc w:val="center"/>
              <w:rPr>
                <w:b/>
                <w:bCs/>
              </w:rPr>
            </w:pPr>
            <w:r w:rsidRPr="003B200A">
              <w:rPr>
                <w:b/>
                <w:bCs/>
              </w:rPr>
              <w:t>Дата, время</w:t>
            </w:r>
          </w:p>
        </w:tc>
        <w:tc>
          <w:tcPr>
            <w:tcW w:w="9200" w:type="dxa"/>
            <w:shd w:val="clear" w:color="auto" w:fill="auto"/>
            <w:noWrap/>
            <w:vAlign w:val="center"/>
            <w:hideMark/>
          </w:tcPr>
          <w:p w:rsidR="00E8737A" w:rsidRPr="003B200A" w:rsidRDefault="00E8737A" w:rsidP="00341D4D">
            <w:pPr>
              <w:jc w:val="center"/>
              <w:rPr>
                <w:b/>
                <w:bCs/>
              </w:rPr>
            </w:pPr>
            <w:r w:rsidRPr="003B200A">
              <w:rPr>
                <w:b/>
                <w:bCs/>
              </w:rPr>
              <w:t>Заседание, вопросы для рассмотрения</w:t>
            </w:r>
          </w:p>
        </w:tc>
        <w:tc>
          <w:tcPr>
            <w:tcW w:w="1573" w:type="dxa"/>
            <w:vMerge w:val="restart"/>
            <w:shd w:val="clear" w:color="auto" w:fill="auto"/>
            <w:noWrap/>
            <w:vAlign w:val="bottom"/>
            <w:hideMark/>
          </w:tcPr>
          <w:p w:rsidR="00E8737A" w:rsidRPr="00DC3144" w:rsidRDefault="00E8737A" w:rsidP="00341D4D">
            <w:pPr>
              <w:jc w:val="center"/>
            </w:pPr>
            <w:r w:rsidRPr="00DC3144">
              <w:rPr>
                <w:b/>
                <w:bCs/>
              </w:rPr>
              <w:t>2024</w:t>
            </w:r>
          </w:p>
        </w:tc>
        <w:tc>
          <w:tcPr>
            <w:tcW w:w="1559" w:type="dxa"/>
            <w:vMerge w:val="restart"/>
            <w:shd w:val="clear" w:color="auto" w:fill="auto"/>
            <w:noWrap/>
            <w:vAlign w:val="bottom"/>
            <w:hideMark/>
          </w:tcPr>
          <w:p w:rsidR="00E8737A" w:rsidRPr="00DC3144" w:rsidRDefault="00E8737A" w:rsidP="00341D4D">
            <w:pPr>
              <w:jc w:val="center"/>
            </w:pPr>
            <w:r w:rsidRPr="00DC3144">
              <w:rPr>
                <w:b/>
                <w:bCs/>
              </w:rPr>
              <w:t>2025</w:t>
            </w:r>
          </w:p>
        </w:tc>
        <w:tc>
          <w:tcPr>
            <w:tcW w:w="1559" w:type="dxa"/>
            <w:vMerge w:val="restart"/>
            <w:shd w:val="clear" w:color="auto" w:fill="auto"/>
            <w:noWrap/>
            <w:vAlign w:val="bottom"/>
            <w:hideMark/>
          </w:tcPr>
          <w:p w:rsidR="00E8737A" w:rsidRPr="00DC3144" w:rsidRDefault="00E8737A" w:rsidP="00341D4D">
            <w:pPr>
              <w:jc w:val="center"/>
            </w:pPr>
            <w:r w:rsidRPr="00DC3144">
              <w:rPr>
                <w:b/>
                <w:bCs/>
              </w:rPr>
              <w:t>2026</w:t>
            </w:r>
          </w:p>
        </w:tc>
      </w:tr>
      <w:tr w:rsidR="00E8737A" w:rsidRPr="003B200A" w:rsidTr="002532B2">
        <w:trPr>
          <w:trHeight w:val="516"/>
          <w:jc w:val="center"/>
        </w:trPr>
        <w:tc>
          <w:tcPr>
            <w:tcW w:w="1713" w:type="dxa"/>
            <w:shd w:val="clear" w:color="auto" w:fill="auto"/>
            <w:vAlign w:val="center"/>
            <w:hideMark/>
          </w:tcPr>
          <w:p w:rsidR="00E8737A" w:rsidRPr="003B200A" w:rsidRDefault="00E8737A" w:rsidP="00341D4D">
            <w:pPr>
              <w:jc w:val="center"/>
              <w:rPr>
                <w:b/>
                <w:bCs/>
              </w:rPr>
            </w:pPr>
            <w:r w:rsidRPr="003B200A">
              <w:rPr>
                <w:b/>
                <w:bCs/>
              </w:rPr>
              <w:t>14 ноября вторник</w:t>
            </w:r>
          </w:p>
          <w:p w:rsidR="00E8737A" w:rsidRPr="00DC3144" w:rsidRDefault="00E8737A" w:rsidP="00341D4D">
            <w:pPr>
              <w:jc w:val="center"/>
              <w:rPr>
                <w:b/>
                <w:bCs/>
              </w:rPr>
            </w:pPr>
            <w:r w:rsidRPr="003B200A">
              <w:rPr>
                <w:b/>
                <w:bCs/>
              </w:rPr>
              <w:t>14.00 час</w:t>
            </w:r>
          </w:p>
        </w:tc>
        <w:tc>
          <w:tcPr>
            <w:tcW w:w="9200" w:type="dxa"/>
            <w:shd w:val="clear" w:color="auto" w:fill="auto"/>
            <w:vAlign w:val="center"/>
            <w:hideMark/>
          </w:tcPr>
          <w:p w:rsidR="00E8737A" w:rsidRPr="00DC3144" w:rsidRDefault="00E8737A" w:rsidP="00341D4D">
            <w:pPr>
              <w:rPr>
                <w:b/>
                <w:bCs/>
              </w:rPr>
            </w:pPr>
            <w:r w:rsidRPr="00DC3144">
              <w:rPr>
                <w:b/>
                <w:bCs/>
              </w:rPr>
              <w:t>Заседание комиссии по экономической политике и бюджету</w:t>
            </w:r>
          </w:p>
        </w:tc>
        <w:tc>
          <w:tcPr>
            <w:tcW w:w="1573" w:type="dxa"/>
            <w:vMerge/>
            <w:shd w:val="clear" w:color="auto" w:fill="auto"/>
            <w:vAlign w:val="center"/>
            <w:hideMark/>
          </w:tcPr>
          <w:p w:rsidR="00E8737A" w:rsidRPr="00DC3144" w:rsidRDefault="00E8737A" w:rsidP="00341D4D">
            <w:pPr>
              <w:jc w:val="center"/>
              <w:rPr>
                <w:b/>
                <w:bCs/>
              </w:rPr>
            </w:pPr>
          </w:p>
        </w:tc>
        <w:tc>
          <w:tcPr>
            <w:tcW w:w="1559" w:type="dxa"/>
            <w:vMerge/>
            <w:shd w:val="clear" w:color="auto" w:fill="auto"/>
            <w:vAlign w:val="center"/>
            <w:hideMark/>
          </w:tcPr>
          <w:p w:rsidR="00E8737A" w:rsidRPr="00DC3144" w:rsidRDefault="00E8737A" w:rsidP="00341D4D">
            <w:pPr>
              <w:jc w:val="center"/>
              <w:rPr>
                <w:b/>
                <w:bCs/>
              </w:rPr>
            </w:pPr>
          </w:p>
        </w:tc>
        <w:tc>
          <w:tcPr>
            <w:tcW w:w="1559" w:type="dxa"/>
            <w:vMerge/>
            <w:shd w:val="clear" w:color="auto" w:fill="auto"/>
            <w:vAlign w:val="center"/>
            <w:hideMark/>
          </w:tcPr>
          <w:p w:rsidR="00E8737A" w:rsidRPr="00DC3144" w:rsidRDefault="00E8737A" w:rsidP="00341D4D">
            <w:pPr>
              <w:jc w:val="center"/>
              <w:rPr>
                <w:b/>
                <w:bCs/>
              </w:rPr>
            </w:pPr>
          </w:p>
        </w:tc>
      </w:tr>
      <w:tr w:rsidR="00E8737A" w:rsidRPr="00DC3144" w:rsidTr="002532B2">
        <w:trPr>
          <w:trHeight w:val="443"/>
          <w:jc w:val="center"/>
        </w:trPr>
        <w:tc>
          <w:tcPr>
            <w:tcW w:w="1713" w:type="dxa"/>
            <w:shd w:val="clear" w:color="auto" w:fill="auto"/>
            <w:noWrap/>
            <w:vAlign w:val="bottom"/>
            <w:hideMark/>
          </w:tcPr>
          <w:p w:rsidR="00E8737A" w:rsidRPr="00DC3144" w:rsidRDefault="00E8737A" w:rsidP="00341D4D">
            <w:pPr>
              <w:rPr>
                <w:b/>
                <w:bCs/>
                <w:color w:val="7030A0"/>
              </w:rPr>
            </w:pPr>
            <w:r w:rsidRPr="00DC3144">
              <w:rPr>
                <w:b/>
                <w:bCs/>
                <w:color w:val="7030A0"/>
              </w:rPr>
              <w:t> </w:t>
            </w:r>
          </w:p>
        </w:tc>
        <w:tc>
          <w:tcPr>
            <w:tcW w:w="9200" w:type="dxa"/>
            <w:shd w:val="clear" w:color="auto" w:fill="auto"/>
            <w:noWrap/>
            <w:vAlign w:val="center"/>
            <w:hideMark/>
          </w:tcPr>
          <w:p w:rsidR="00E8737A" w:rsidRPr="00DC3144" w:rsidRDefault="00E8737A" w:rsidP="00341D4D">
            <w:pPr>
              <w:rPr>
                <w:b/>
                <w:bCs/>
                <w:color w:val="7030A0"/>
              </w:rPr>
            </w:pPr>
            <w:r w:rsidRPr="00DC3144">
              <w:rPr>
                <w:b/>
                <w:bCs/>
                <w:color w:val="7030A0"/>
              </w:rPr>
              <w:t>008 Управление по государственному регулированию цен (тарифов) НАО</w:t>
            </w:r>
          </w:p>
        </w:tc>
        <w:tc>
          <w:tcPr>
            <w:tcW w:w="1573" w:type="dxa"/>
            <w:shd w:val="clear" w:color="auto" w:fill="auto"/>
            <w:noWrap/>
            <w:vAlign w:val="bottom"/>
            <w:hideMark/>
          </w:tcPr>
          <w:p w:rsidR="00E8737A" w:rsidRPr="00DC3144" w:rsidRDefault="00E8737A" w:rsidP="00341D4D">
            <w:pPr>
              <w:jc w:val="right"/>
              <w:rPr>
                <w:b/>
                <w:bCs/>
                <w:color w:val="7030A0"/>
              </w:rPr>
            </w:pPr>
            <w:r w:rsidRPr="00DC3144">
              <w:rPr>
                <w:b/>
                <w:bCs/>
                <w:color w:val="7030A0"/>
              </w:rPr>
              <w:t>29 234,4</w:t>
            </w:r>
          </w:p>
        </w:tc>
        <w:tc>
          <w:tcPr>
            <w:tcW w:w="1559" w:type="dxa"/>
            <w:shd w:val="clear" w:color="auto" w:fill="auto"/>
            <w:noWrap/>
            <w:vAlign w:val="bottom"/>
            <w:hideMark/>
          </w:tcPr>
          <w:p w:rsidR="00E8737A" w:rsidRPr="00DC3144" w:rsidRDefault="00E8737A" w:rsidP="00341D4D">
            <w:pPr>
              <w:jc w:val="right"/>
              <w:rPr>
                <w:b/>
                <w:bCs/>
                <w:color w:val="7030A0"/>
              </w:rPr>
            </w:pPr>
            <w:r w:rsidRPr="00DC3144">
              <w:rPr>
                <w:b/>
                <w:bCs/>
                <w:color w:val="7030A0"/>
              </w:rPr>
              <w:t>29 094,4</w:t>
            </w:r>
          </w:p>
        </w:tc>
        <w:tc>
          <w:tcPr>
            <w:tcW w:w="1559" w:type="dxa"/>
            <w:shd w:val="clear" w:color="auto" w:fill="auto"/>
            <w:noWrap/>
            <w:vAlign w:val="bottom"/>
            <w:hideMark/>
          </w:tcPr>
          <w:p w:rsidR="00E8737A" w:rsidRPr="00DC3144" w:rsidRDefault="00E8737A" w:rsidP="00341D4D">
            <w:pPr>
              <w:jc w:val="right"/>
              <w:rPr>
                <w:b/>
                <w:bCs/>
                <w:color w:val="7030A0"/>
              </w:rPr>
            </w:pPr>
            <w:r w:rsidRPr="00DC3144">
              <w:rPr>
                <w:b/>
                <w:bCs/>
                <w:color w:val="7030A0"/>
              </w:rPr>
              <w:t>29 238,3</w:t>
            </w:r>
          </w:p>
        </w:tc>
      </w:tr>
      <w:tr w:rsidR="00E8737A" w:rsidRPr="00DC3144" w:rsidTr="002532B2">
        <w:trPr>
          <w:trHeight w:val="38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Содержание Управления по государственному регулированию цен (тарифов) НАО</w:t>
            </w:r>
          </w:p>
        </w:tc>
        <w:tc>
          <w:tcPr>
            <w:tcW w:w="1573" w:type="dxa"/>
            <w:shd w:val="clear" w:color="000000" w:fill="FFFFFF"/>
            <w:vAlign w:val="bottom"/>
            <w:hideMark/>
          </w:tcPr>
          <w:p w:rsidR="00E8737A" w:rsidRPr="00DC3144" w:rsidRDefault="00E8737A" w:rsidP="00341D4D">
            <w:pPr>
              <w:jc w:val="right"/>
            </w:pPr>
            <w:r w:rsidRPr="00DC3144">
              <w:t>29 234,4</w:t>
            </w:r>
          </w:p>
        </w:tc>
        <w:tc>
          <w:tcPr>
            <w:tcW w:w="1559" w:type="dxa"/>
            <w:shd w:val="clear" w:color="000000" w:fill="FFFFFF"/>
            <w:vAlign w:val="bottom"/>
            <w:hideMark/>
          </w:tcPr>
          <w:p w:rsidR="00E8737A" w:rsidRPr="00DC3144" w:rsidRDefault="00E8737A" w:rsidP="00341D4D">
            <w:pPr>
              <w:jc w:val="right"/>
            </w:pPr>
            <w:r w:rsidRPr="00DC3144">
              <w:t>29 094,4</w:t>
            </w:r>
          </w:p>
        </w:tc>
        <w:tc>
          <w:tcPr>
            <w:tcW w:w="1559" w:type="dxa"/>
            <w:shd w:val="clear" w:color="000000" w:fill="FFFFFF"/>
            <w:vAlign w:val="bottom"/>
            <w:hideMark/>
          </w:tcPr>
          <w:p w:rsidR="00E8737A" w:rsidRPr="00DC3144" w:rsidRDefault="00E8737A" w:rsidP="00341D4D">
            <w:pPr>
              <w:jc w:val="right"/>
            </w:pPr>
            <w:r w:rsidRPr="00DC3144">
              <w:t>29 238,3</w:t>
            </w:r>
          </w:p>
        </w:tc>
      </w:tr>
      <w:tr w:rsidR="00E8737A" w:rsidRPr="00DC3144" w:rsidTr="002532B2">
        <w:trPr>
          <w:trHeight w:val="28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 </w:t>
            </w:r>
          </w:p>
        </w:tc>
        <w:tc>
          <w:tcPr>
            <w:tcW w:w="1573" w:type="dxa"/>
            <w:shd w:val="clear" w:color="auto" w:fill="auto"/>
            <w:noWrap/>
            <w:vAlign w:val="bottom"/>
            <w:hideMark/>
          </w:tcPr>
          <w:p w:rsidR="00E8737A" w:rsidRPr="00DC3144" w:rsidRDefault="00E8737A" w:rsidP="00341D4D">
            <w:pPr>
              <w:jc w:val="right"/>
            </w:pPr>
          </w:p>
        </w:tc>
        <w:tc>
          <w:tcPr>
            <w:tcW w:w="1559" w:type="dxa"/>
            <w:shd w:val="clear" w:color="auto" w:fill="auto"/>
            <w:noWrap/>
            <w:vAlign w:val="bottom"/>
            <w:hideMark/>
          </w:tcPr>
          <w:p w:rsidR="00E8737A" w:rsidRPr="00DC3144" w:rsidRDefault="00E8737A" w:rsidP="00341D4D">
            <w:pPr>
              <w:jc w:val="right"/>
            </w:pPr>
          </w:p>
        </w:tc>
        <w:tc>
          <w:tcPr>
            <w:tcW w:w="1559" w:type="dxa"/>
            <w:shd w:val="clear" w:color="auto" w:fill="auto"/>
            <w:noWrap/>
            <w:vAlign w:val="bottom"/>
            <w:hideMark/>
          </w:tcPr>
          <w:p w:rsidR="00E8737A" w:rsidRPr="00DC3144" w:rsidRDefault="00E8737A" w:rsidP="00341D4D">
            <w:pPr>
              <w:jc w:val="right"/>
            </w:pPr>
          </w:p>
        </w:tc>
      </w:tr>
      <w:tr w:rsidR="00E8737A" w:rsidRPr="00DC3144" w:rsidTr="002532B2">
        <w:trPr>
          <w:trHeight w:val="415"/>
          <w:jc w:val="center"/>
        </w:trPr>
        <w:tc>
          <w:tcPr>
            <w:tcW w:w="1713" w:type="dxa"/>
            <w:shd w:val="clear" w:color="auto" w:fill="auto"/>
            <w:noWrap/>
            <w:vAlign w:val="bottom"/>
            <w:hideMark/>
          </w:tcPr>
          <w:p w:rsidR="00E8737A" w:rsidRPr="00DC3144" w:rsidRDefault="00E8737A" w:rsidP="00341D4D">
            <w:pPr>
              <w:rPr>
                <w:color w:val="7030A0"/>
              </w:rPr>
            </w:pPr>
            <w:r w:rsidRPr="00DC3144">
              <w:rPr>
                <w:color w:val="7030A0"/>
              </w:rPr>
              <w:t> </w:t>
            </w:r>
          </w:p>
        </w:tc>
        <w:tc>
          <w:tcPr>
            <w:tcW w:w="9200" w:type="dxa"/>
            <w:shd w:val="clear" w:color="auto" w:fill="auto"/>
            <w:noWrap/>
            <w:vAlign w:val="center"/>
            <w:hideMark/>
          </w:tcPr>
          <w:p w:rsidR="00E8737A" w:rsidRPr="00DC3144" w:rsidRDefault="00E8737A" w:rsidP="00341D4D">
            <w:pPr>
              <w:rPr>
                <w:b/>
                <w:bCs/>
                <w:color w:val="7030A0"/>
              </w:rPr>
            </w:pPr>
            <w:r w:rsidRPr="00DC3144">
              <w:rPr>
                <w:b/>
                <w:bCs/>
                <w:color w:val="7030A0"/>
              </w:rPr>
              <w:t>026 Департамент внутренн</w:t>
            </w:r>
            <w:r w:rsidRPr="003B200A">
              <w:rPr>
                <w:b/>
                <w:bCs/>
                <w:color w:val="7030A0"/>
              </w:rPr>
              <w:t>е</w:t>
            </w:r>
            <w:r w:rsidRPr="00DC3144">
              <w:rPr>
                <w:b/>
                <w:bCs/>
                <w:color w:val="7030A0"/>
              </w:rPr>
              <w:t>го контроля и надзора НАО</w:t>
            </w:r>
          </w:p>
        </w:tc>
        <w:tc>
          <w:tcPr>
            <w:tcW w:w="1573" w:type="dxa"/>
            <w:shd w:val="clear" w:color="000000" w:fill="FFFFFF"/>
            <w:vAlign w:val="bottom"/>
            <w:hideMark/>
          </w:tcPr>
          <w:p w:rsidR="00E8737A" w:rsidRPr="00DC3144" w:rsidRDefault="00E8737A" w:rsidP="00341D4D">
            <w:pPr>
              <w:jc w:val="right"/>
              <w:rPr>
                <w:b/>
                <w:bCs/>
                <w:color w:val="7030A0"/>
              </w:rPr>
            </w:pPr>
            <w:r w:rsidRPr="00DC3144">
              <w:rPr>
                <w:b/>
                <w:bCs/>
                <w:color w:val="7030A0"/>
              </w:rPr>
              <w:t>224 153,0</w:t>
            </w:r>
          </w:p>
        </w:tc>
        <w:tc>
          <w:tcPr>
            <w:tcW w:w="1559" w:type="dxa"/>
            <w:shd w:val="clear" w:color="000000" w:fill="FFFFFF"/>
            <w:vAlign w:val="bottom"/>
            <w:hideMark/>
          </w:tcPr>
          <w:p w:rsidR="00E8737A" w:rsidRPr="00DC3144" w:rsidRDefault="00E8737A" w:rsidP="00341D4D">
            <w:pPr>
              <w:jc w:val="right"/>
              <w:rPr>
                <w:b/>
                <w:bCs/>
                <w:color w:val="7030A0"/>
              </w:rPr>
            </w:pPr>
            <w:r w:rsidRPr="00DC3144">
              <w:rPr>
                <w:b/>
                <w:bCs/>
                <w:color w:val="7030A0"/>
              </w:rPr>
              <w:t>220 025,0</w:t>
            </w:r>
          </w:p>
        </w:tc>
        <w:tc>
          <w:tcPr>
            <w:tcW w:w="1559" w:type="dxa"/>
            <w:shd w:val="clear" w:color="000000" w:fill="FFFFFF"/>
            <w:vAlign w:val="bottom"/>
            <w:hideMark/>
          </w:tcPr>
          <w:p w:rsidR="00E8737A" w:rsidRPr="00DC3144" w:rsidRDefault="00E8737A" w:rsidP="00341D4D">
            <w:pPr>
              <w:jc w:val="right"/>
              <w:rPr>
                <w:b/>
                <w:bCs/>
                <w:color w:val="7030A0"/>
              </w:rPr>
            </w:pPr>
            <w:r w:rsidRPr="00DC3144">
              <w:rPr>
                <w:b/>
                <w:bCs/>
                <w:color w:val="7030A0"/>
              </w:rPr>
              <w:t>220 025,0</w:t>
            </w:r>
          </w:p>
        </w:tc>
      </w:tr>
      <w:tr w:rsidR="00E8737A" w:rsidRPr="00DC3144" w:rsidTr="002532B2">
        <w:trPr>
          <w:trHeight w:val="38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 xml:space="preserve">Содержание </w:t>
            </w:r>
            <w:r>
              <w:t>исполнительного органа НАО, в том числе:</w:t>
            </w:r>
          </w:p>
        </w:tc>
        <w:tc>
          <w:tcPr>
            <w:tcW w:w="1573" w:type="dxa"/>
            <w:shd w:val="clear" w:color="auto" w:fill="auto"/>
            <w:vAlign w:val="bottom"/>
            <w:hideMark/>
          </w:tcPr>
          <w:p w:rsidR="00E8737A" w:rsidRPr="00DC3144" w:rsidRDefault="00E8737A" w:rsidP="00341D4D">
            <w:pPr>
              <w:jc w:val="right"/>
            </w:pPr>
            <w:r w:rsidRPr="00DC3144">
              <w:t>1</w:t>
            </w:r>
            <w:r>
              <w:t>2</w:t>
            </w:r>
            <w:r w:rsidRPr="00DC3144">
              <w:t>1</w:t>
            </w:r>
            <w:r>
              <w:t> 782,7</w:t>
            </w:r>
          </w:p>
        </w:tc>
        <w:tc>
          <w:tcPr>
            <w:tcW w:w="1559" w:type="dxa"/>
            <w:shd w:val="clear" w:color="auto" w:fill="auto"/>
            <w:vAlign w:val="bottom"/>
            <w:hideMark/>
          </w:tcPr>
          <w:p w:rsidR="00E8737A" w:rsidRPr="00DC3144" w:rsidRDefault="00E8737A" w:rsidP="00341D4D">
            <w:pPr>
              <w:jc w:val="right"/>
            </w:pPr>
            <w:r w:rsidRPr="00DC3144">
              <w:t>1</w:t>
            </w:r>
            <w:r>
              <w:t>2</w:t>
            </w:r>
            <w:r w:rsidRPr="00DC3144">
              <w:t xml:space="preserve">0 </w:t>
            </w:r>
            <w:r>
              <w:t>823</w:t>
            </w:r>
            <w:r w:rsidRPr="00DC3144">
              <w:t>,</w:t>
            </w:r>
            <w:r>
              <w:t>3</w:t>
            </w:r>
          </w:p>
        </w:tc>
        <w:tc>
          <w:tcPr>
            <w:tcW w:w="1559" w:type="dxa"/>
            <w:shd w:val="clear" w:color="auto" w:fill="auto"/>
            <w:vAlign w:val="bottom"/>
            <w:hideMark/>
          </w:tcPr>
          <w:p w:rsidR="00E8737A" w:rsidRPr="00DC3144" w:rsidRDefault="00E8737A" w:rsidP="00341D4D">
            <w:pPr>
              <w:jc w:val="right"/>
            </w:pPr>
            <w:r w:rsidRPr="00DC3144">
              <w:t>1</w:t>
            </w:r>
            <w:r>
              <w:t>2</w:t>
            </w:r>
            <w:r w:rsidRPr="00DC3144">
              <w:t>1</w:t>
            </w:r>
            <w:r>
              <w:t> 365,2</w:t>
            </w:r>
          </w:p>
        </w:tc>
      </w:tr>
      <w:tr w:rsidR="00E8737A" w:rsidRPr="001E3A05" w:rsidTr="002532B2">
        <w:trPr>
          <w:trHeight w:val="384"/>
          <w:jc w:val="center"/>
        </w:trPr>
        <w:tc>
          <w:tcPr>
            <w:tcW w:w="1713" w:type="dxa"/>
            <w:shd w:val="clear" w:color="auto" w:fill="auto"/>
            <w:noWrap/>
            <w:vAlign w:val="bottom"/>
            <w:hideMark/>
          </w:tcPr>
          <w:p w:rsidR="00E8737A" w:rsidRPr="001E3A05" w:rsidRDefault="00E8737A" w:rsidP="00341D4D">
            <w:pPr>
              <w:rPr>
                <w:i/>
              </w:rPr>
            </w:pPr>
            <w:r w:rsidRPr="001E3A05">
              <w:rPr>
                <w:i/>
              </w:rPr>
              <w:t> </w:t>
            </w:r>
          </w:p>
        </w:tc>
        <w:tc>
          <w:tcPr>
            <w:tcW w:w="9200" w:type="dxa"/>
            <w:shd w:val="clear" w:color="auto" w:fill="auto"/>
            <w:noWrap/>
            <w:vAlign w:val="center"/>
            <w:hideMark/>
          </w:tcPr>
          <w:p w:rsidR="00E8737A" w:rsidRPr="001E3A05" w:rsidRDefault="00E8737A" w:rsidP="00341D4D">
            <w:pPr>
              <w:rPr>
                <w:i/>
              </w:rPr>
            </w:pPr>
            <w:r w:rsidRPr="001E3A05">
              <w:rPr>
                <w:i/>
              </w:rPr>
              <w:t>Содержание Департамента внутреннего контроля и надзора НАО</w:t>
            </w:r>
          </w:p>
        </w:tc>
        <w:tc>
          <w:tcPr>
            <w:tcW w:w="1573" w:type="dxa"/>
            <w:shd w:val="clear" w:color="auto" w:fill="auto"/>
            <w:vAlign w:val="bottom"/>
            <w:hideMark/>
          </w:tcPr>
          <w:p w:rsidR="00E8737A" w:rsidRPr="001E3A05" w:rsidRDefault="00E8737A" w:rsidP="00341D4D">
            <w:pPr>
              <w:jc w:val="right"/>
              <w:rPr>
                <w:i/>
              </w:rPr>
            </w:pPr>
            <w:r w:rsidRPr="001E3A05">
              <w:rPr>
                <w:i/>
              </w:rPr>
              <w:t>111 841,1</w:t>
            </w:r>
          </w:p>
        </w:tc>
        <w:tc>
          <w:tcPr>
            <w:tcW w:w="1559" w:type="dxa"/>
            <w:shd w:val="clear" w:color="auto" w:fill="auto"/>
            <w:vAlign w:val="bottom"/>
            <w:hideMark/>
          </w:tcPr>
          <w:p w:rsidR="00E8737A" w:rsidRPr="001E3A05" w:rsidRDefault="00E8737A" w:rsidP="00341D4D">
            <w:pPr>
              <w:jc w:val="right"/>
              <w:rPr>
                <w:i/>
              </w:rPr>
            </w:pPr>
            <w:r w:rsidRPr="001E3A05">
              <w:rPr>
                <w:i/>
              </w:rPr>
              <w:t>110 916,7</w:t>
            </w:r>
          </w:p>
        </w:tc>
        <w:tc>
          <w:tcPr>
            <w:tcW w:w="1559" w:type="dxa"/>
            <w:shd w:val="clear" w:color="auto" w:fill="auto"/>
            <w:vAlign w:val="bottom"/>
            <w:hideMark/>
          </w:tcPr>
          <w:p w:rsidR="00E8737A" w:rsidRPr="001E3A05" w:rsidRDefault="00E8737A" w:rsidP="00341D4D">
            <w:pPr>
              <w:jc w:val="right"/>
              <w:rPr>
                <w:i/>
              </w:rPr>
            </w:pPr>
            <w:r w:rsidRPr="001E3A05">
              <w:rPr>
                <w:i/>
              </w:rPr>
              <w:t>111 423,6</w:t>
            </w:r>
          </w:p>
        </w:tc>
      </w:tr>
      <w:tr w:rsidR="00E8737A" w:rsidRPr="001E3A05" w:rsidTr="002532B2">
        <w:trPr>
          <w:trHeight w:val="336"/>
          <w:jc w:val="center"/>
        </w:trPr>
        <w:tc>
          <w:tcPr>
            <w:tcW w:w="1713" w:type="dxa"/>
            <w:shd w:val="clear" w:color="auto" w:fill="auto"/>
            <w:noWrap/>
            <w:vAlign w:val="bottom"/>
            <w:hideMark/>
          </w:tcPr>
          <w:p w:rsidR="00E8737A" w:rsidRPr="001E3A05" w:rsidRDefault="00E8737A" w:rsidP="00341D4D">
            <w:pPr>
              <w:rPr>
                <w:i/>
              </w:rPr>
            </w:pPr>
            <w:r w:rsidRPr="001E3A05">
              <w:rPr>
                <w:i/>
              </w:rPr>
              <w:t> </w:t>
            </w:r>
          </w:p>
        </w:tc>
        <w:tc>
          <w:tcPr>
            <w:tcW w:w="9200" w:type="dxa"/>
            <w:shd w:val="clear" w:color="auto" w:fill="auto"/>
            <w:noWrap/>
            <w:vAlign w:val="center"/>
            <w:hideMark/>
          </w:tcPr>
          <w:p w:rsidR="00E8737A" w:rsidRPr="001E3A05" w:rsidRDefault="00E8737A" w:rsidP="00341D4D">
            <w:pPr>
              <w:rPr>
                <w:i/>
              </w:rPr>
            </w:pPr>
            <w:r w:rsidRPr="001E3A05">
              <w:rPr>
                <w:i/>
              </w:rPr>
              <w:t xml:space="preserve">Содержание комитета по ветеринарии </w:t>
            </w:r>
          </w:p>
        </w:tc>
        <w:tc>
          <w:tcPr>
            <w:tcW w:w="1573" w:type="dxa"/>
            <w:shd w:val="clear" w:color="auto" w:fill="auto"/>
            <w:vAlign w:val="bottom"/>
            <w:hideMark/>
          </w:tcPr>
          <w:p w:rsidR="00E8737A" w:rsidRPr="001E3A05" w:rsidRDefault="00E8737A" w:rsidP="00341D4D">
            <w:pPr>
              <w:jc w:val="right"/>
              <w:rPr>
                <w:i/>
              </w:rPr>
            </w:pPr>
            <w:r w:rsidRPr="001E3A05">
              <w:rPr>
                <w:i/>
              </w:rPr>
              <w:t>9 941,6</w:t>
            </w:r>
          </w:p>
        </w:tc>
        <w:tc>
          <w:tcPr>
            <w:tcW w:w="1559" w:type="dxa"/>
            <w:shd w:val="clear" w:color="auto" w:fill="auto"/>
            <w:vAlign w:val="bottom"/>
            <w:hideMark/>
          </w:tcPr>
          <w:p w:rsidR="00E8737A" w:rsidRPr="001E3A05" w:rsidRDefault="00E8737A" w:rsidP="00341D4D">
            <w:pPr>
              <w:jc w:val="right"/>
              <w:rPr>
                <w:i/>
              </w:rPr>
            </w:pPr>
            <w:r w:rsidRPr="001E3A05">
              <w:rPr>
                <w:i/>
              </w:rPr>
              <w:t>9 906,6</w:t>
            </w:r>
          </w:p>
        </w:tc>
        <w:tc>
          <w:tcPr>
            <w:tcW w:w="1559" w:type="dxa"/>
            <w:shd w:val="clear" w:color="auto" w:fill="auto"/>
            <w:vAlign w:val="bottom"/>
            <w:hideMark/>
          </w:tcPr>
          <w:p w:rsidR="00E8737A" w:rsidRPr="001E3A05" w:rsidRDefault="00E8737A" w:rsidP="00341D4D">
            <w:pPr>
              <w:jc w:val="right"/>
              <w:rPr>
                <w:i/>
              </w:rPr>
            </w:pPr>
            <w:r w:rsidRPr="001E3A05">
              <w:rPr>
                <w:i/>
              </w:rPr>
              <w:t>9 941,6</w:t>
            </w:r>
          </w:p>
        </w:tc>
      </w:tr>
      <w:tr w:rsidR="00E8737A" w:rsidRPr="00DC3144" w:rsidTr="002532B2">
        <w:trPr>
          <w:trHeight w:val="33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Обеспечение деятельности КУ НАО «Станция по борьбе с болезнями животных»</w:t>
            </w:r>
          </w:p>
        </w:tc>
        <w:tc>
          <w:tcPr>
            <w:tcW w:w="1573" w:type="dxa"/>
            <w:shd w:val="clear" w:color="auto" w:fill="auto"/>
            <w:vAlign w:val="bottom"/>
            <w:hideMark/>
          </w:tcPr>
          <w:p w:rsidR="00E8737A" w:rsidRPr="00DC3144" w:rsidRDefault="00E8737A" w:rsidP="00341D4D">
            <w:pPr>
              <w:jc w:val="right"/>
            </w:pPr>
            <w:r w:rsidRPr="00DC3144">
              <w:t>102 128,4</w:t>
            </w:r>
          </w:p>
        </w:tc>
        <w:tc>
          <w:tcPr>
            <w:tcW w:w="1559" w:type="dxa"/>
            <w:shd w:val="clear" w:color="auto" w:fill="auto"/>
            <w:vAlign w:val="bottom"/>
            <w:hideMark/>
          </w:tcPr>
          <w:p w:rsidR="00E8737A" w:rsidRPr="00DC3144" w:rsidRDefault="00E8737A" w:rsidP="00341D4D">
            <w:pPr>
              <w:jc w:val="right"/>
            </w:pPr>
            <w:r w:rsidRPr="00DC3144">
              <w:t>98 959,8</w:t>
            </w:r>
          </w:p>
        </w:tc>
        <w:tc>
          <w:tcPr>
            <w:tcW w:w="1559" w:type="dxa"/>
            <w:shd w:val="clear" w:color="auto" w:fill="auto"/>
            <w:vAlign w:val="bottom"/>
            <w:hideMark/>
          </w:tcPr>
          <w:p w:rsidR="00E8737A" w:rsidRPr="00DC3144" w:rsidRDefault="00E8737A" w:rsidP="00341D4D">
            <w:pPr>
              <w:jc w:val="right"/>
            </w:pPr>
            <w:r w:rsidRPr="00DC3144">
              <w:t>98 417,9</w:t>
            </w:r>
          </w:p>
        </w:tc>
      </w:tr>
      <w:tr w:rsidR="00E8737A" w:rsidRPr="00DC3144" w:rsidTr="002532B2">
        <w:trPr>
          <w:trHeight w:val="56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Выплаты специалистам, работающим и проживающим в сельских населённых пунктах Ненецкого автономного округа</w:t>
            </w:r>
          </w:p>
        </w:tc>
        <w:tc>
          <w:tcPr>
            <w:tcW w:w="1573" w:type="dxa"/>
            <w:shd w:val="clear" w:color="auto" w:fill="auto"/>
            <w:vAlign w:val="bottom"/>
            <w:hideMark/>
          </w:tcPr>
          <w:p w:rsidR="00E8737A" w:rsidRPr="00DC3144" w:rsidRDefault="00E8737A" w:rsidP="00341D4D">
            <w:pPr>
              <w:jc w:val="right"/>
            </w:pPr>
            <w:r w:rsidRPr="00DC3144">
              <w:t>241,9</w:t>
            </w:r>
          </w:p>
        </w:tc>
        <w:tc>
          <w:tcPr>
            <w:tcW w:w="1559" w:type="dxa"/>
            <w:shd w:val="clear" w:color="auto" w:fill="auto"/>
            <w:vAlign w:val="bottom"/>
            <w:hideMark/>
          </w:tcPr>
          <w:p w:rsidR="00E8737A" w:rsidRPr="00DC3144" w:rsidRDefault="00E8737A" w:rsidP="00341D4D">
            <w:pPr>
              <w:jc w:val="right"/>
            </w:pPr>
            <w:r w:rsidRPr="00DC3144">
              <w:t>241,9</w:t>
            </w:r>
          </w:p>
        </w:tc>
        <w:tc>
          <w:tcPr>
            <w:tcW w:w="1559" w:type="dxa"/>
            <w:shd w:val="clear" w:color="auto" w:fill="auto"/>
            <w:vAlign w:val="bottom"/>
            <w:hideMark/>
          </w:tcPr>
          <w:p w:rsidR="00E8737A" w:rsidRPr="00DC3144" w:rsidRDefault="00E8737A" w:rsidP="00341D4D">
            <w:pPr>
              <w:jc w:val="right"/>
            </w:pPr>
            <w:r w:rsidRPr="00DC3144">
              <w:t>241,9</w:t>
            </w:r>
          </w:p>
        </w:tc>
      </w:tr>
      <w:tr w:rsidR="00E8737A" w:rsidRPr="00DC3144" w:rsidTr="002532B2">
        <w:trPr>
          <w:trHeight w:val="28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 </w:t>
            </w:r>
          </w:p>
        </w:tc>
        <w:tc>
          <w:tcPr>
            <w:tcW w:w="1573" w:type="dxa"/>
            <w:shd w:val="clear" w:color="auto" w:fill="auto"/>
            <w:vAlign w:val="bottom"/>
            <w:hideMark/>
          </w:tcPr>
          <w:p w:rsidR="00E8737A" w:rsidRPr="00DC3144" w:rsidRDefault="00E8737A" w:rsidP="00341D4D">
            <w:pPr>
              <w:jc w:val="right"/>
            </w:pPr>
          </w:p>
        </w:tc>
        <w:tc>
          <w:tcPr>
            <w:tcW w:w="1559" w:type="dxa"/>
            <w:shd w:val="clear" w:color="auto" w:fill="auto"/>
            <w:vAlign w:val="bottom"/>
            <w:hideMark/>
          </w:tcPr>
          <w:p w:rsidR="00E8737A" w:rsidRPr="00DC3144" w:rsidRDefault="00E8737A" w:rsidP="00341D4D">
            <w:pPr>
              <w:jc w:val="right"/>
            </w:pPr>
          </w:p>
        </w:tc>
        <w:tc>
          <w:tcPr>
            <w:tcW w:w="1559" w:type="dxa"/>
            <w:shd w:val="clear" w:color="auto" w:fill="auto"/>
            <w:vAlign w:val="bottom"/>
            <w:hideMark/>
          </w:tcPr>
          <w:p w:rsidR="00E8737A" w:rsidRPr="00DC3144" w:rsidRDefault="00E8737A" w:rsidP="00341D4D">
            <w:pPr>
              <w:jc w:val="right"/>
            </w:pPr>
          </w:p>
        </w:tc>
      </w:tr>
      <w:tr w:rsidR="00E8737A" w:rsidRPr="00DC3144" w:rsidTr="002532B2">
        <w:trPr>
          <w:trHeight w:val="451"/>
          <w:jc w:val="center"/>
        </w:trPr>
        <w:tc>
          <w:tcPr>
            <w:tcW w:w="1713" w:type="dxa"/>
            <w:shd w:val="clear" w:color="auto" w:fill="auto"/>
            <w:noWrap/>
            <w:vAlign w:val="bottom"/>
            <w:hideMark/>
          </w:tcPr>
          <w:p w:rsidR="00E8737A" w:rsidRPr="00DC3144" w:rsidRDefault="00E8737A" w:rsidP="00341D4D">
            <w:pPr>
              <w:rPr>
                <w:color w:val="7030A0"/>
              </w:rPr>
            </w:pPr>
            <w:r w:rsidRPr="00DC3144">
              <w:rPr>
                <w:color w:val="7030A0"/>
              </w:rPr>
              <w:t> </w:t>
            </w:r>
          </w:p>
        </w:tc>
        <w:tc>
          <w:tcPr>
            <w:tcW w:w="9200" w:type="dxa"/>
            <w:shd w:val="clear" w:color="auto" w:fill="auto"/>
            <w:noWrap/>
            <w:vAlign w:val="center"/>
            <w:hideMark/>
          </w:tcPr>
          <w:p w:rsidR="00E8737A" w:rsidRPr="00DC3144" w:rsidRDefault="00E8737A" w:rsidP="00341D4D">
            <w:pPr>
              <w:rPr>
                <w:b/>
                <w:bCs/>
                <w:color w:val="7030A0"/>
              </w:rPr>
            </w:pPr>
            <w:r w:rsidRPr="00DC3144">
              <w:rPr>
                <w:b/>
                <w:bCs/>
                <w:color w:val="7030A0"/>
              </w:rPr>
              <w:t>006 Департамент финансов и экономики НАО</w:t>
            </w:r>
          </w:p>
        </w:tc>
        <w:tc>
          <w:tcPr>
            <w:tcW w:w="1573" w:type="dxa"/>
            <w:shd w:val="clear" w:color="000000" w:fill="FFFFFF"/>
            <w:vAlign w:val="bottom"/>
            <w:hideMark/>
          </w:tcPr>
          <w:p w:rsidR="00E8737A" w:rsidRPr="00DC3144" w:rsidRDefault="00E8737A" w:rsidP="00341D4D">
            <w:pPr>
              <w:jc w:val="right"/>
              <w:rPr>
                <w:b/>
                <w:bCs/>
                <w:color w:val="7030A0"/>
              </w:rPr>
            </w:pPr>
            <w:r w:rsidRPr="00DC3144">
              <w:rPr>
                <w:b/>
                <w:bCs/>
                <w:color w:val="7030A0"/>
              </w:rPr>
              <w:t>1 832 977,2</w:t>
            </w:r>
          </w:p>
        </w:tc>
        <w:tc>
          <w:tcPr>
            <w:tcW w:w="1559" w:type="dxa"/>
            <w:shd w:val="clear" w:color="000000" w:fill="FFFFFF"/>
            <w:vAlign w:val="bottom"/>
            <w:hideMark/>
          </w:tcPr>
          <w:p w:rsidR="00E8737A" w:rsidRPr="00DC3144" w:rsidRDefault="00E8737A" w:rsidP="00341D4D">
            <w:pPr>
              <w:jc w:val="right"/>
              <w:rPr>
                <w:b/>
                <w:bCs/>
                <w:color w:val="7030A0"/>
              </w:rPr>
            </w:pPr>
            <w:r w:rsidRPr="00DC3144">
              <w:rPr>
                <w:b/>
                <w:bCs/>
                <w:color w:val="7030A0"/>
              </w:rPr>
              <w:t>1 290 132,8</w:t>
            </w:r>
          </w:p>
        </w:tc>
        <w:tc>
          <w:tcPr>
            <w:tcW w:w="1559" w:type="dxa"/>
            <w:shd w:val="clear" w:color="000000" w:fill="FFFFFF"/>
            <w:vAlign w:val="bottom"/>
            <w:hideMark/>
          </w:tcPr>
          <w:p w:rsidR="00E8737A" w:rsidRPr="00DC3144" w:rsidRDefault="00E8737A" w:rsidP="00341D4D">
            <w:pPr>
              <w:jc w:val="right"/>
              <w:rPr>
                <w:b/>
                <w:bCs/>
                <w:color w:val="7030A0"/>
              </w:rPr>
            </w:pPr>
            <w:r w:rsidRPr="00DC3144">
              <w:rPr>
                <w:b/>
                <w:bCs/>
                <w:color w:val="7030A0"/>
              </w:rPr>
              <w:t>1 032 971,3</w:t>
            </w:r>
          </w:p>
        </w:tc>
      </w:tr>
      <w:tr w:rsidR="00E8737A" w:rsidRPr="00DC3144" w:rsidTr="002532B2">
        <w:trPr>
          <w:trHeight w:val="429"/>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Содержание Департамента финансов и экономики НАО</w:t>
            </w:r>
          </w:p>
        </w:tc>
        <w:tc>
          <w:tcPr>
            <w:tcW w:w="1573" w:type="dxa"/>
            <w:shd w:val="clear" w:color="auto" w:fill="auto"/>
            <w:vAlign w:val="bottom"/>
            <w:hideMark/>
          </w:tcPr>
          <w:p w:rsidR="00E8737A" w:rsidRPr="00DC3144" w:rsidRDefault="00E8737A" w:rsidP="00341D4D">
            <w:pPr>
              <w:jc w:val="right"/>
            </w:pPr>
            <w:r w:rsidRPr="00DC3144">
              <w:t>125 984,4</w:t>
            </w:r>
          </w:p>
        </w:tc>
        <w:tc>
          <w:tcPr>
            <w:tcW w:w="1559" w:type="dxa"/>
            <w:shd w:val="clear" w:color="auto" w:fill="auto"/>
            <w:vAlign w:val="bottom"/>
            <w:hideMark/>
          </w:tcPr>
          <w:p w:rsidR="00E8737A" w:rsidRPr="00DC3144" w:rsidRDefault="00E8737A" w:rsidP="00341D4D">
            <w:pPr>
              <w:jc w:val="right"/>
            </w:pPr>
            <w:r w:rsidRPr="00DC3144">
              <w:t>125 305,2</w:t>
            </w:r>
          </w:p>
        </w:tc>
        <w:tc>
          <w:tcPr>
            <w:tcW w:w="1559" w:type="dxa"/>
            <w:shd w:val="clear" w:color="auto" w:fill="auto"/>
            <w:vAlign w:val="bottom"/>
            <w:hideMark/>
          </w:tcPr>
          <w:p w:rsidR="00E8737A" w:rsidRPr="00DC3144" w:rsidRDefault="00E8737A" w:rsidP="00341D4D">
            <w:pPr>
              <w:jc w:val="right"/>
            </w:pPr>
            <w:r w:rsidRPr="00DC3144">
              <w:t>125 902,2</w:t>
            </w:r>
          </w:p>
        </w:tc>
      </w:tr>
      <w:tr w:rsidR="00E8737A" w:rsidRPr="00DC3144" w:rsidTr="002532B2">
        <w:trPr>
          <w:trHeight w:val="32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Обеспечение деятельности КУ НАО «Централизованная бухгалтерия»</w:t>
            </w:r>
          </w:p>
        </w:tc>
        <w:tc>
          <w:tcPr>
            <w:tcW w:w="1573" w:type="dxa"/>
            <w:shd w:val="clear" w:color="auto" w:fill="auto"/>
            <w:vAlign w:val="bottom"/>
            <w:hideMark/>
          </w:tcPr>
          <w:p w:rsidR="00E8737A" w:rsidRPr="00DC3144" w:rsidRDefault="00E8737A" w:rsidP="00341D4D">
            <w:pPr>
              <w:jc w:val="right"/>
            </w:pPr>
            <w:r w:rsidRPr="00DC3144">
              <w:t>63 892,0</w:t>
            </w:r>
          </w:p>
        </w:tc>
        <w:tc>
          <w:tcPr>
            <w:tcW w:w="1559" w:type="dxa"/>
            <w:shd w:val="clear" w:color="auto" w:fill="auto"/>
            <w:vAlign w:val="bottom"/>
            <w:hideMark/>
          </w:tcPr>
          <w:p w:rsidR="00E8737A" w:rsidRPr="00DC3144" w:rsidRDefault="00E8737A" w:rsidP="00341D4D">
            <w:pPr>
              <w:jc w:val="right"/>
            </w:pPr>
            <w:r w:rsidRPr="00DC3144">
              <w:t>63 836,2</w:t>
            </w:r>
          </w:p>
        </w:tc>
        <w:tc>
          <w:tcPr>
            <w:tcW w:w="1559" w:type="dxa"/>
            <w:shd w:val="clear" w:color="auto" w:fill="auto"/>
            <w:vAlign w:val="bottom"/>
            <w:hideMark/>
          </w:tcPr>
          <w:p w:rsidR="00E8737A" w:rsidRPr="00DC3144" w:rsidRDefault="00E8737A" w:rsidP="00341D4D">
            <w:pPr>
              <w:jc w:val="right"/>
            </w:pPr>
            <w:r w:rsidRPr="00DC3144">
              <w:t>64 135,2</w:t>
            </w:r>
          </w:p>
        </w:tc>
      </w:tr>
      <w:tr w:rsidR="00E8737A" w:rsidRPr="00DC3144" w:rsidTr="002532B2">
        <w:trPr>
          <w:trHeight w:val="360"/>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Резервный фонд Администрации Ненецкого автономного округа</w:t>
            </w:r>
          </w:p>
        </w:tc>
        <w:tc>
          <w:tcPr>
            <w:tcW w:w="1573" w:type="dxa"/>
            <w:shd w:val="clear" w:color="auto" w:fill="auto"/>
            <w:vAlign w:val="bottom"/>
            <w:hideMark/>
          </w:tcPr>
          <w:p w:rsidR="00E8737A" w:rsidRPr="00DC3144" w:rsidRDefault="00E8737A" w:rsidP="00341D4D">
            <w:pPr>
              <w:jc w:val="right"/>
            </w:pPr>
            <w:r w:rsidRPr="00DC3144">
              <w:t>626 215,3</w:t>
            </w:r>
          </w:p>
        </w:tc>
        <w:tc>
          <w:tcPr>
            <w:tcW w:w="1559" w:type="dxa"/>
            <w:shd w:val="clear" w:color="auto" w:fill="auto"/>
            <w:vAlign w:val="bottom"/>
            <w:hideMark/>
          </w:tcPr>
          <w:p w:rsidR="00E8737A" w:rsidRPr="00DC3144" w:rsidRDefault="00E8737A" w:rsidP="00341D4D">
            <w:pPr>
              <w:jc w:val="right"/>
            </w:pPr>
            <w:r w:rsidRPr="00DC3144">
              <w:t>288 550,3</w:t>
            </w:r>
          </w:p>
        </w:tc>
        <w:tc>
          <w:tcPr>
            <w:tcW w:w="1559" w:type="dxa"/>
            <w:shd w:val="clear" w:color="auto" w:fill="auto"/>
            <w:vAlign w:val="bottom"/>
            <w:hideMark/>
          </w:tcPr>
          <w:p w:rsidR="00E8737A" w:rsidRPr="00DC3144" w:rsidRDefault="00E8737A" w:rsidP="00341D4D">
            <w:pPr>
              <w:jc w:val="right"/>
            </w:pPr>
            <w:r w:rsidRPr="00DC3144">
              <w:t>58 315,1</w:t>
            </w:r>
          </w:p>
        </w:tc>
      </w:tr>
      <w:tr w:rsidR="00E8737A" w:rsidRPr="00DC3144" w:rsidTr="002532B2">
        <w:trPr>
          <w:trHeight w:val="552"/>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Резерв сре</w:t>
            </w:r>
            <w:proofErr w:type="gramStart"/>
            <w:r w:rsidRPr="00DC3144">
              <w:t>дств в ц</w:t>
            </w:r>
            <w:proofErr w:type="gramEnd"/>
            <w:r w:rsidRPr="00DC3144">
              <w:t>елях обеспечения дополнительных расходов окружного бюджета в условиях влияния геополитической ситуации</w:t>
            </w:r>
          </w:p>
        </w:tc>
        <w:tc>
          <w:tcPr>
            <w:tcW w:w="1573" w:type="dxa"/>
            <w:shd w:val="clear" w:color="auto" w:fill="auto"/>
            <w:vAlign w:val="bottom"/>
            <w:hideMark/>
          </w:tcPr>
          <w:p w:rsidR="00E8737A" w:rsidRPr="00DC3144" w:rsidRDefault="00E8737A" w:rsidP="00341D4D">
            <w:pPr>
              <w:jc w:val="right"/>
            </w:pPr>
            <w:r w:rsidRPr="00DC3144">
              <w:t>180 000,0</w:t>
            </w:r>
          </w:p>
        </w:tc>
        <w:tc>
          <w:tcPr>
            <w:tcW w:w="1559" w:type="dxa"/>
            <w:shd w:val="clear" w:color="auto" w:fill="auto"/>
            <w:vAlign w:val="bottom"/>
            <w:hideMark/>
          </w:tcPr>
          <w:p w:rsidR="00E8737A" w:rsidRPr="00DC3144" w:rsidRDefault="00E8737A" w:rsidP="00341D4D">
            <w:pPr>
              <w:jc w:val="right"/>
            </w:pPr>
            <w:r w:rsidRPr="00DC3144">
              <w:t>100 000,0</w:t>
            </w:r>
          </w:p>
        </w:tc>
        <w:tc>
          <w:tcPr>
            <w:tcW w:w="1559" w:type="dxa"/>
            <w:shd w:val="clear" w:color="auto" w:fill="auto"/>
            <w:vAlign w:val="bottom"/>
            <w:hideMark/>
          </w:tcPr>
          <w:p w:rsidR="00E8737A" w:rsidRPr="00DC3144" w:rsidRDefault="00E8737A" w:rsidP="00341D4D">
            <w:pPr>
              <w:jc w:val="right"/>
            </w:pPr>
            <w:r w:rsidRPr="00DC3144">
              <w:t>100 000,0</w:t>
            </w:r>
          </w:p>
        </w:tc>
      </w:tr>
      <w:tr w:rsidR="00E8737A" w:rsidRPr="00DC3144" w:rsidTr="002532B2">
        <w:trPr>
          <w:trHeight w:val="15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 </w:t>
            </w:r>
          </w:p>
        </w:tc>
        <w:tc>
          <w:tcPr>
            <w:tcW w:w="1573" w:type="dxa"/>
            <w:shd w:val="clear" w:color="auto" w:fill="auto"/>
            <w:vAlign w:val="bottom"/>
            <w:hideMark/>
          </w:tcPr>
          <w:p w:rsidR="00E8737A" w:rsidRPr="00DC3144" w:rsidRDefault="00E8737A" w:rsidP="00341D4D">
            <w:r w:rsidRPr="00DC3144">
              <w:t> </w:t>
            </w:r>
          </w:p>
        </w:tc>
        <w:tc>
          <w:tcPr>
            <w:tcW w:w="1559" w:type="dxa"/>
            <w:shd w:val="clear" w:color="auto" w:fill="auto"/>
            <w:vAlign w:val="bottom"/>
            <w:hideMark/>
          </w:tcPr>
          <w:p w:rsidR="00E8737A" w:rsidRPr="00DC3144" w:rsidRDefault="00E8737A" w:rsidP="00341D4D">
            <w:r w:rsidRPr="00DC3144">
              <w:t> </w:t>
            </w:r>
          </w:p>
        </w:tc>
        <w:tc>
          <w:tcPr>
            <w:tcW w:w="1559" w:type="dxa"/>
            <w:shd w:val="clear" w:color="auto" w:fill="auto"/>
            <w:vAlign w:val="bottom"/>
            <w:hideMark/>
          </w:tcPr>
          <w:p w:rsidR="00E8737A" w:rsidRPr="00DC3144" w:rsidRDefault="00E8737A" w:rsidP="00341D4D">
            <w:r w:rsidRPr="00DC3144">
              <w:t> </w:t>
            </w:r>
          </w:p>
        </w:tc>
      </w:tr>
      <w:tr w:rsidR="00E8737A" w:rsidRPr="00DD2960" w:rsidTr="002532B2">
        <w:trPr>
          <w:trHeight w:val="564"/>
          <w:jc w:val="center"/>
        </w:trPr>
        <w:tc>
          <w:tcPr>
            <w:tcW w:w="1713" w:type="dxa"/>
            <w:shd w:val="clear" w:color="auto" w:fill="auto"/>
            <w:noWrap/>
            <w:vAlign w:val="bottom"/>
            <w:hideMark/>
          </w:tcPr>
          <w:p w:rsidR="00E8737A" w:rsidRPr="00DD2960" w:rsidRDefault="00E8737A" w:rsidP="00341D4D">
            <w:pPr>
              <w:rPr>
                <w:color w:val="7030A0"/>
              </w:rPr>
            </w:pPr>
            <w:r w:rsidRPr="00DD2960">
              <w:rPr>
                <w:color w:val="7030A0"/>
              </w:rPr>
              <w:t> </w:t>
            </w:r>
          </w:p>
        </w:tc>
        <w:tc>
          <w:tcPr>
            <w:tcW w:w="9200" w:type="dxa"/>
            <w:shd w:val="clear" w:color="auto" w:fill="auto"/>
            <w:vAlign w:val="center"/>
            <w:hideMark/>
          </w:tcPr>
          <w:p w:rsidR="00E8737A" w:rsidRPr="00DD2960" w:rsidRDefault="00E8737A" w:rsidP="00341D4D">
            <w:pPr>
              <w:rPr>
                <w:b/>
                <w:bCs/>
                <w:color w:val="7030A0"/>
              </w:rPr>
            </w:pPr>
            <w:r w:rsidRPr="00DD2960">
              <w:rPr>
                <w:b/>
                <w:bCs/>
                <w:color w:val="7030A0"/>
              </w:rPr>
              <w:t>ГП НАО «Управление региональными финансами в Ненецком автономном округе»</w:t>
            </w:r>
            <w:r w:rsidRPr="00DD2960">
              <w:rPr>
                <w:color w:val="7030A0"/>
              </w:rPr>
              <w:t>, в том числе:</w:t>
            </w:r>
          </w:p>
        </w:tc>
        <w:tc>
          <w:tcPr>
            <w:tcW w:w="1573" w:type="dxa"/>
            <w:shd w:val="clear" w:color="000000" w:fill="FFFFFF"/>
            <w:vAlign w:val="bottom"/>
            <w:hideMark/>
          </w:tcPr>
          <w:p w:rsidR="00E8737A" w:rsidRPr="00DD2960" w:rsidRDefault="00E8737A" w:rsidP="00341D4D">
            <w:pPr>
              <w:jc w:val="right"/>
              <w:rPr>
                <w:b/>
                <w:bCs/>
                <w:color w:val="7030A0"/>
              </w:rPr>
            </w:pPr>
            <w:r w:rsidRPr="00DD2960">
              <w:rPr>
                <w:b/>
                <w:bCs/>
                <w:color w:val="7030A0"/>
              </w:rPr>
              <w:t>708 465,6</w:t>
            </w:r>
          </w:p>
        </w:tc>
        <w:tc>
          <w:tcPr>
            <w:tcW w:w="1559" w:type="dxa"/>
            <w:shd w:val="clear" w:color="000000" w:fill="FFFFFF"/>
            <w:vAlign w:val="bottom"/>
            <w:hideMark/>
          </w:tcPr>
          <w:p w:rsidR="00E8737A" w:rsidRPr="00DD2960" w:rsidRDefault="00E8737A" w:rsidP="00341D4D">
            <w:pPr>
              <w:jc w:val="right"/>
              <w:rPr>
                <w:b/>
                <w:bCs/>
                <w:color w:val="7030A0"/>
              </w:rPr>
            </w:pPr>
            <w:r w:rsidRPr="00DD2960">
              <w:rPr>
                <w:b/>
                <w:bCs/>
                <w:color w:val="7030A0"/>
              </w:rPr>
              <w:t>596 908,1</w:t>
            </w:r>
          </w:p>
        </w:tc>
        <w:tc>
          <w:tcPr>
            <w:tcW w:w="1559" w:type="dxa"/>
            <w:shd w:val="clear" w:color="000000" w:fill="FFFFFF"/>
            <w:vAlign w:val="bottom"/>
            <w:hideMark/>
          </w:tcPr>
          <w:p w:rsidR="00E8737A" w:rsidRPr="00DD2960" w:rsidRDefault="00E8737A" w:rsidP="00341D4D">
            <w:pPr>
              <w:jc w:val="right"/>
              <w:rPr>
                <w:b/>
                <w:bCs/>
                <w:color w:val="7030A0"/>
              </w:rPr>
            </w:pPr>
            <w:r w:rsidRPr="00DD2960">
              <w:rPr>
                <w:b/>
                <w:bCs/>
                <w:color w:val="7030A0"/>
              </w:rPr>
              <w:t>567 871,5</w:t>
            </w:r>
          </w:p>
        </w:tc>
      </w:tr>
      <w:tr w:rsidR="00E8737A" w:rsidRPr="00DC3144" w:rsidTr="002532B2">
        <w:trPr>
          <w:trHeight w:val="556"/>
          <w:jc w:val="center"/>
        </w:trPr>
        <w:tc>
          <w:tcPr>
            <w:tcW w:w="1713" w:type="dxa"/>
            <w:shd w:val="clear" w:color="auto" w:fill="auto"/>
            <w:noWrap/>
            <w:vAlign w:val="bottom"/>
            <w:hideMark/>
          </w:tcPr>
          <w:p w:rsidR="00E8737A" w:rsidRPr="00DC3144" w:rsidRDefault="00E8737A" w:rsidP="00341D4D">
            <w:r w:rsidRPr="00DC3144">
              <w:lastRenderedPageBreak/>
              <w:t> </w:t>
            </w:r>
          </w:p>
        </w:tc>
        <w:tc>
          <w:tcPr>
            <w:tcW w:w="9200" w:type="dxa"/>
            <w:shd w:val="clear" w:color="000000" w:fill="FFFFFF"/>
            <w:vAlign w:val="center"/>
            <w:hideMark/>
          </w:tcPr>
          <w:p w:rsidR="00E8737A" w:rsidRPr="00DC3144" w:rsidRDefault="00E8737A" w:rsidP="00341D4D">
            <w:r w:rsidRPr="00DC3144">
              <w:t>Обязательства по выплате агентских комиссий и вознаграждений агентам, консультантам и финансовым организациям</w:t>
            </w:r>
          </w:p>
        </w:tc>
        <w:tc>
          <w:tcPr>
            <w:tcW w:w="1573" w:type="dxa"/>
            <w:shd w:val="clear" w:color="auto" w:fill="auto"/>
            <w:vAlign w:val="bottom"/>
            <w:hideMark/>
          </w:tcPr>
          <w:p w:rsidR="00E8737A" w:rsidRPr="00DC3144" w:rsidRDefault="00E8737A" w:rsidP="00341D4D">
            <w:pPr>
              <w:jc w:val="right"/>
            </w:pPr>
            <w:r w:rsidRPr="00DC3144">
              <w:t>40,0</w:t>
            </w:r>
          </w:p>
        </w:tc>
        <w:tc>
          <w:tcPr>
            <w:tcW w:w="1559" w:type="dxa"/>
            <w:shd w:val="clear" w:color="auto" w:fill="auto"/>
            <w:vAlign w:val="bottom"/>
            <w:hideMark/>
          </w:tcPr>
          <w:p w:rsidR="00E8737A" w:rsidRPr="00DC3144" w:rsidRDefault="00E8737A" w:rsidP="00341D4D">
            <w:pPr>
              <w:jc w:val="right"/>
            </w:pPr>
            <w:r w:rsidRPr="00DC3144">
              <w:t>0,0</w:t>
            </w:r>
          </w:p>
        </w:tc>
        <w:tc>
          <w:tcPr>
            <w:tcW w:w="1559" w:type="dxa"/>
            <w:shd w:val="clear" w:color="auto" w:fill="auto"/>
            <w:vAlign w:val="bottom"/>
            <w:hideMark/>
          </w:tcPr>
          <w:p w:rsidR="00E8737A" w:rsidRPr="00DC3144" w:rsidRDefault="00E8737A" w:rsidP="00341D4D">
            <w:pPr>
              <w:jc w:val="right"/>
            </w:pPr>
            <w:r w:rsidRPr="00DC3144">
              <w:t>0,0</w:t>
            </w:r>
          </w:p>
        </w:tc>
      </w:tr>
      <w:tr w:rsidR="00E8737A" w:rsidRPr="00DC3144" w:rsidTr="002532B2">
        <w:trPr>
          <w:trHeight w:val="281"/>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Обслуживание государственного долга Ненецкого автономного округа</w:t>
            </w:r>
          </w:p>
        </w:tc>
        <w:tc>
          <w:tcPr>
            <w:tcW w:w="1573" w:type="dxa"/>
            <w:shd w:val="clear" w:color="auto" w:fill="auto"/>
            <w:vAlign w:val="bottom"/>
            <w:hideMark/>
          </w:tcPr>
          <w:p w:rsidR="00E8737A" w:rsidRPr="00DC3144" w:rsidRDefault="00E8737A" w:rsidP="00341D4D">
            <w:pPr>
              <w:jc w:val="right"/>
            </w:pPr>
            <w:r w:rsidRPr="00DC3144">
              <w:t>483 700,6</w:t>
            </w:r>
          </w:p>
        </w:tc>
        <w:tc>
          <w:tcPr>
            <w:tcW w:w="1559" w:type="dxa"/>
            <w:shd w:val="clear" w:color="auto" w:fill="auto"/>
            <w:vAlign w:val="bottom"/>
            <w:hideMark/>
          </w:tcPr>
          <w:p w:rsidR="00E8737A" w:rsidRPr="00DC3144" w:rsidRDefault="00E8737A" w:rsidP="00341D4D">
            <w:pPr>
              <w:jc w:val="right"/>
            </w:pPr>
            <w:r w:rsidRPr="00DC3144">
              <w:t>372 819,0</w:t>
            </w:r>
          </w:p>
        </w:tc>
        <w:tc>
          <w:tcPr>
            <w:tcW w:w="1559" w:type="dxa"/>
            <w:shd w:val="clear" w:color="auto" w:fill="auto"/>
            <w:vAlign w:val="bottom"/>
            <w:hideMark/>
          </w:tcPr>
          <w:p w:rsidR="00E8737A" w:rsidRPr="00DC3144" w:rsidRDefault="00E8737A" w:rsidP="00341D4D">
            <w:pPr>
              <w:jc w:val="right"/>
            </w:pPr>
            <w:r w:rsidRPr="00DC3144">
              <w:t>351 451,3</w:t>
            </w:r>
          </w:p>
        </w:tc>
      </w:tr>
      <w:tr w:rsidR="00E8737A" w:rsidRPr="00DC3144" w:rsidTr="002532B2">
        <w:trPr>
          <w:trHeight w:val="28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Дотации на выравнивание бюджетной обеспеченности поселений</w:t>
            </w:r>
          </w:p>
        </w:tc>
        <w:tc>
          <w:tcPr>
            <w:tcW w:w="1573" w:type="dxa"/>
            <w:shd w:val="clear" w:color="auto" w:fill="auto"/>
            <w:vAlign w:val="bottom"/>
            <w:hideMark/>
          </w:tcPr>
          <w:p w:rsidR="00E8737A" w:rsidRPr="00DC3144" w:rsidRDefault="00E8737A" w:rsidP="00341D4D">
            <w:pPr>
              <w:jc w:val="right"/>
            </w:pPr>
            <w:r w:rsidRPr="00DC3144">
              <w:t>82 018,9</w:t>
            </w:r>
          </w:p>
        </w:tc>
        <w:tc>
          <w:tcPr>
            <w:tcW w:w="1559" w:type="dxa"/>
            <w:shd w:val="clear" w:color="auto" w:fill="auto"/>
            <w:vAlign w:val="bottom"/>
            <w:hideMark/>
          </w:tcPr>
          <w:p w:rsidR="00E8737A" w:rsidRPr="00DC3144" w:rsidRDefault="00E8737A" w:rsidP="00341D4D">
            <w:pPr>
              <w:jc w:val="right"/>
            </w:pPr>
            <w:r w:rsidRPr="00DC3144">
              <w:t>81 383,0</w:t>
            </w:r>
          </w:p>
        </w:tc>
        <w:tc>
          <w:tcPr>
            <w:tcW w:w="1559" w:type="dxa"/>
            <w:shd w:val="clear" w:color="auto" w:fill="auto"/>
            <w:vAlign w:val="bottom"/>
            <w:hideMark/>
          </w:tcPr>
          <w:p w:rsidR="00E8737A" w:rsidRPr="00DC3144" w:rsidRDefault="00E8737A" w:rsidP="00341D4D">
            <w:pPr>
              <w:jc w:val="right"/>
            </w:pPr>
            <w:r w:rsidRPr="00DC3144">
              <w:t>75 828,7</w:t>
            </w:r>
          </w:p>
        </w:tc>
      </w:tr>
      <w:tr w:rsidR="00E8737A" w:rsidRPr="00DC3144" w:rsidTr="002532B2">
        <w:trPr>
          <w:trHeight w:val="562"/>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Дотаци</w:t>
            </w:r>
            <w:r w:rsidRPr="003B200A">
              <w:t>и</w:t>
            </w:r>
            <w:r w:rsidRPr="00DC3144">
              <w:t xml:space="preserve"> на выравнивание бюджетной обеспеченности муниципального района (городского округа)</w:t>
            </w:r>
          </w:p>
        </w:tc>
        <w:tc>
          <w:tcPr>
            <w:tcW w:w="1573" w:type="dxa"/>
            <w:shd w:val="clear" w:color="auto" w:fill="auto"/>
            <w:vAlign w:val="bottom"/>
            <w:hideMark/>
          </w:tcPr>
          <w:p w:rsidR="00E8737A" w:rsidRPr="00DC3144" w:rsidRDefault="00E8737A" w:rsidP="00341D4D">
            <w:pPr>
              <w:jc w:val="right"/>
            </w:pPr>
            <w:r w:rsidRPr="00DC3144">
              <w:t>142 706,1</w:t>
            </w:r>
          </w:p>
        </w:tc>
        <w:tc>
          <w:tcPr>
            <w:tcW w:w="1559" w:type="dxa"/>
            <w:shd w:val="clear" w:color="auto" w:fill="auto"/>
            <w:vAlign w:val="bottom"/>
            <w:hideMark/>
          </w:tcPr>
          <w:p w:rsidR="00E8737A" w:rsidRPr="00DC3144" w:rsidRDefault="00E8737A" w:rsidP="00341D4D">
            <w:pPr>
              <w:jc w:val="right"/>
            </w:pPr>
            <w:r w:rsidRPr="00DC3144">
              <w:t>142 706,1</w:t>
            </w:r>
          </w:p>
        </w:tc>
        <w:tc>
          <w:tcPr>
            <w:tcW w:w="1559" w:type="dxa"/>
            <w:shd w:val="clear" w:color="auto" w:fill="auto"/>
            <w:vAlign w:val="bottom"/>
            <w:hideMark/>
          </w:tcPr>
          <w:p w:rsidR="00E8737A" w:rsidRPr="00DC3144" w:rsidRDefault="00E8737A" w:rsidP="00341D4D">
            <w:pPr>
              <w:jc w:val="right"/>
            </w:pPr>
            <w:r w:rsidRPr="00DC3144">
              <w:t>140 591,5</w:t>
            </w:r>
          </w:p>
        </w:tc>
      </w:tr>
      <w:tr w:rsidR="00E8737A" w:rsidRPr="00F71F36" w:rsidTr="002532B2">
        <w:trPr>
          <w:trHeight w:val="624"/>
          <w:jc w:val="center"/>
        </w:trPr>
        <w:tc>
          <w:tcPr>
            <w:tcW w:w="1713" w:type="dxa"/>
            <w:shd w:val="clear" w:color="auto" w:fill="auto"/>
            <w:noWrap/>
            <w:vAlign w:val="bottom"/>
            <w:hideMark/>
          </w:tcPr>
          <w:p w:rsidR="00E8737A" w:rsidRPr="00F71F36" w:rsidRDefault="00E8737A" w:rsidP="00341D4D">
            <w:pPr>
              <w:rPr>
                <w:color w:val="7030A0"/>
              </w:rPr>
            </w:pPr>
            <w:r w:rsidRPr="00F71F36">
              <w:rPr>
                <w:color w:val="7030A0"/>
              </w:rPr>
              <w:t> </w:t>
            </w:r>
          </w:p>
        </w:tc>
        <w:tc>
          <w:tcPr>
            <w:tcW w:w="9200" w:type="dxa"/>
            <w:shd w:val="clear" w:color="000000" w:fill="FFFFFF"/>
            <w:vAlign w:val="center"/>
            <w:hideMark/>
          </w:tcPr>
          <w:p w:rsidR="00E8737A" w:rsidRPr="00F71F36" w:rsidRDefault="00E8737A" w:rsidP="00341D4D">
            <w:pPr>
              <w:rPr>
                <w:b/>
                <w:bCs/>
                <w:color w:val="7030A0"/>
              </w:rPr>
            </w:pPr>
            <w:r w:rsidRPr="00F71F36">
              <w:rPr>
                <w:b/>
                <w:bCs/>
                <w:color w:val="7030A0"/>
              </w:rPr>
              <w:t>ГП НАО «Развитие инвестиционной деятельности, предпринимательства и туризма в Ненецком автономном округе»</w:t>
            </w:r>
            <w:r w:rsidRPr="00F71F36">
              <w:rPr>
                <w:color w:val="7030A0"/>
              </w:rPr>
              <w:t>, в том числе:</w:t>
            </w:r>
          </w:p>
        </w:tc>
        <w:tc>
          <w:tcPr>
            <w:tcW w:w="1573" w:type="dxa"/>
            <w:shd w:val="clear" w:color="000000" w:fill="FFFFFF"/>
            <w:vAlign w:val="bottom"/>
            <w:hideMark/>
          </w:tcPr>
          <w:p w:rsidR="00E8737A" w:rsidRPr="00F71F36" w:rsidRDefault="00E8737A" w:rsidP="00341D4D">
            <w:pPr>
              <w:jc w:val="right"/>
              <w:rPr>
                <w:b/>
                <w:bCs/>
                <w:color w:val="7030A0"/>
              </w:rPr>
            </w:pPr>
            <w:r w:rsidRPr="00F71F36">
              <w:rPr>
                <w:b/>
                <w:bCs/>
                <w:color w:val="7030A0"/>
              </w:rPr>
              <w:t>86 419,9</w:t>
            </w:r>
          </w:p>
        </w:tc>
        <w:tc>
          <w:tcPr>
            <w:tcW w:w="1559" w:type="dxa"/>
            <w:shd w:val="clear" w:color="000000" w:fill="FFFFFF"/>
            <w:vAlign w:val="bottom"/>
            <w:hideMark/>
          </w:tcPr>
          <w:p w:rsidR="00E8737A" w:rsidRPr="00F71F36" w:rsidRDefault="00E8737A" w:rsidP="00341D4D">
            <w:pPr>
              <w:jc w:val="right"/>
              <w:rPr>
                <w:b/>
                <w:bCs/>
                <w:color w:val="7030A0"/>
              </w:rPr>
            </w:pPr>
            <w:r w:rsidRPr="00F71F36">
              <w:rPr>
                <w:b/>
                <w:bCs/>
                <w:color w:val="7030A0"/>
              </w:rPr>
              <w:t>73 533,0</w:t>
            </w:r>
          </w:p>
        </w:tc>
        <w:tc>
          <w:tcPr>
            <w:tcW w:w="1559" w:type="dxa"/>
            <w:shd w:val="clear" w:color="000000" w:fill="FFFFFF"/>
            <w:vAlign w:val="bottom"/>
            <w:hideMark/>
          </w:tcPr>
          <w:p w:rsidR="00E8737A" w:rsidRPr="00F71F36" w:rsidRDefault="00E8737A" w:rsidP="00341D4D">
            <w:pPr>
              <w:jc w:val="right"/>
              <w:rPr>
                <w:b/>
                <w:bCs/>
                <w:color w:val="7030A0"/>
              </w:rPr>
            </w:pPr>
            <w:r w:rsidRPr="00F71F36">
              <w:rPr>
                <w:b/>
                <w:bCs/>
                <w:color w:val="7030A0"/>
              </w:rPr>
              <w:t>74 747,3</w:t>
            </w:r>
          </w:p>
        </w:tc>
      </w:tr>
      <w:tr w:rsidR="00E8737A" w:rsidRPr="00DC3144" w:rsidTr="002532B2">
        <w:trPr>
          <w:trHeight w:val="360"/>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pPr>
              <w:rPr>
                <w:b/>
                <w:bCs/>
              </w:rPr>
            </w:pPr>
            <w:r w:rsidRPr="00DC3144">
              <w:rPr>
                <w:b/>
                <w:bCs/>
              </w:rPr>
              <w:t>Региональные проекты, направленные на достижение национальных проектов</w:t>
            </w:r>
          </w:p>
        </w:tc>
        <w:tc>
          <w:tcPr>
            <w:tcW w:w="1573" w:type="dxa"/>
            <w:shd w:val="clear" w:color="auto" w:fill="auto"/>
            <w:vAlign w:val="bottom"/>
            <w:hideMark/>
          </w:tcPr>
          <w:p w:rsidR="00E8737A" w:rsidRPr="00DC3144" w:rsidRDefault="00E8737A" w:rsidP="00341D4D">
            <w:pPr>
              <w:jc w:val="right"/>
              <w:rPr>
                <w:b/>
                <w:bCs/>
              </w:rPr>
            </w:pPr>
            <w:r w:rsidRPr="00DC3144">
              <w:rPr>
                <w:b/>
                <w:bCs/>
              </w:rPr>
              <w:t>13 420,8</w:t>
            </w:r>
          </w:p>
        </w:tc>
        <w:tc>
          <w:tcPr>
            <w:tcW w:w="1559" w:type="dxa"/>
            <w:shd w:val="clear" w:color="auto" w:fill="auto"/>
            <w:vAlign w:val="bottom"/>
            <w:hideMark/>
          </w:tcPr>
          <w:p w:rsidR="00E8737A" w:rsidRPr="00DC3144" w:rsidRDefault="00E8737A" w:rsidP="00341D4D">
            <w:pPr>
              <w:jc w:val="right"/>
              <w:rPr>
                <w:b/>
                <w:bCs/>
              </w:rPr>
            </w:pPr>
            <w:r w:rsidRPr="00DC3144">
              <w:rPr>
                <w:b/>
                <w:bCs/>
              </w:rPr>
              <w:t>0,0</w:t>
            </w:r>
          </w:p>
        </w:tc>
        <w:tc>
          <w:tcPr>
            <w:tcW w:w="1559" w:type="dxa"/>
            <w:shd w:val="clear" w:color="auto" w:fill="auto"/>
            <w:vAlign w:val="bottom"/>
            <w:hideMark/>
          </w:tcPr>
          <w:p w:rsidR="00E8737A" w:rsidRPr="00DC3144" w:rsidRDefault="00E8737A" w:rsidP="00341D4D">
            <w:pPr>
              <w:jc w:val="right"/>
              <w:rPr>
                <w:b/>
                <w:bCs/>
              </w:rPr>
            </w:pPr>
            <w:r w:rsidRPr="00DC3144">
              <w:rPr>
                <w:b/>
                <w:bCs/>
              </w:rPr>
              <w:t>0,0</w:t>
            </w:r>
          </w:p>
        </w:tc>
      </w:tr>
      <w:tr w:rsidR="00E8737A" w:rsidRPr="00DC3144" w:rsidTr="002532B2">
        <w:trPr>
          <w:trHeight w:val="62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pPr>
              <w:rPr>
                <w:b/>
                <w:bCs/>
                <w:i/>
                <w:iCs/>
              </w:rPr>
            </w:pPr>
            <w:r w:rsidRPr="00DC3144">
              <w:rPr>
                <w:b/>
                <w:bCs/>
                <w:i/>
                <w:iCs/>
              </w:rPr>
              <w:t xml:space="preserve">Региональный проект НАО </w:t>
            </w:r>
            <w:r w:rsidRPr="003B200A">
              <w:rPr>
                <w:b/>
                <w:bCs/>
                <w:i/>
                <w:iCs/>
              </w:rPr>
              <w:t>«</w:t>
            </w:r>
            <w:r w:rsidRPr="00DC3144">
              <w:rPr>
                <w:b/>
                <w:bCs/>
                <w:i/>
                <w:iCs/>
              </w:rPr>
              <w:t>Создание благоприятных условий для осуществления деятельности самозанятыми гражданами</w:t>
            </w:r>
            <w:r w:rsidRPr="003B200A">
              <w:rPr>
                <w:b/>
                <w:bCs/>
                <w:i/>
                <w:iCs/>
              </w:rPr>
              <w:t>»</w:t>
            </w:r>
          </w:p>
        </w:tc>
        <w:tc>
          <w:tcPr>
            <w:tcW w:w="1573" w:type="dxa"/>
            <w:shd w:val="clear" w:color="auto" w:fill="auto"/>
            <w:vAlign w:val="bottom"/>
            <w:hideMark/>
          </w:tcPr>
          <w:p w:rsidR="00E8737A" w:rsidRPr="00DC3144" w:rsidRDefault="00E8737A" w:rsidP="00341D4D">
            <w:pPr>
              <w:jc w:val="right"/>
              <w:rPr>
                <w:b/>
                <w:bCs/>
                <w:i/>
              </w:rPr>
            </w:pPr>
            <w:r w:rsidRPr="00DC3144">
              <w:rPr>
                <w:b/>
                <w:bCs/>
                <w:i/>
              </w:rPr>
              <w:t>1 402,1</w:t>
            </w:r>
          </w:p>
        </w:tc>
        <w:tc>
          <w:tcPr>
            <w:tcW w:w="1559" w:type="dxa"/>
            <w:shd w:val="clear" w:color="auto" w:fill="auto"/>
            <w:vAlign w:val="bottom"/>
            <w:hideMark/>
          </w:tcPr>
          <w:p w:rsidR="00E8737A" w:rsidRPr="00DC3144" w:rsidRDefault="00E8737A" w:rsidP="00341D4D">
            <w:pPr>
              <w:jc w:val="right"/>
              <w:rPr>
                <w:b/>
                <w:bCs/>
                <w:i/>
              </w:rPr>
            </w:pPr>
            <w:r w:rsidRPr="00DC3144">
              <w:rPr>
                <w:b/>
                <w:bCs/>
                <w:i/>
              </w:rPr>
              <w:t>0,0</w:t>
            </w:r>
          </w:p>
        </w:tc>
        <w:tc>
          <w:tcPr>
            <w:tcW w:w="1559" w:type="dxa"/>
            <w:shd w:val="clear" w:color="auto" w:fill="auto"/>
            <w:vAlign w:val="bottom"/>
            <w:hideMark/>
          </w:tcPr>
          <w:p w:rsidR="00E8737A" w:rsidRPr="00DC3144" w:rsidRDefault="00E8737A" w:rsidP="00341D4D">
            <w:pPr>
              <w:jc w:val="right"/>
              <w:rPr>
                <w:b/>
                <w:bCs/>
                <w:i/>
              </w:rPr>
            </w:pPr>
            <w:r w:rsidRPr="00DC3144">
              <w:rPr>
                <w:b/>
                <w:bCs/>
                <w:i/>
              </w:rPr>
              <w:t>0,0</w:t>
            </w:r>
          </w:p>
        </w:tc>
      </w:tr>
      <w:tr w:rsidR="00E8737A" w:rsidRPr="00DC3144" w:rsidTr="002532B2">
        <w:trPr>
          <w:trHeight w:val="112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самозанятым гражданам услуг центром «Мой бизнес»)</w:t>
            </w:r>
          </w:p>
        </w:tc>
        <w:tc>
          <w:tcPr>
            <w:tcW w:w="1573" w:type="dxa"/>
            <w:shd w:val="clear" w:color="auto" w:fill="auto"/>
            <w:vAlign w:val="bottom"/>
            <w:hideMark/>
          </w:tcPr>
          <w:p w:rsidR="00E8737A" w:rsidRPr="00DC3144" w:rsidRDefault="00E8737A" w:rsidP="00341D4D">
            <w:pPr>
              <w:jc w:val="right"/>
            </w:pPr>
            <w:r w:rsidRPr="00DC3144">
              <w:t>1 402,1</w:t>
            </w:r>
          </w:p>
        </w:tc>
        <w:tc>
          <w:tcPr>
            <w:tcW w:w="1559" w:type="dxa"/>
            <w:shd w:val="clear" w:color="auto" w:fill="auto"/>
            <w:vAlign w:val="bottom"/>
            <w:hideMark/>
          </w:tcPr>
          <w:p w:rsidR="00E8737A" w:rsidRPr="00DC3144" w:rsidRDefault="00E8737A" w:rsidP="00341D4D">
            <w:pPr>
              <w:jc w:val="right"/>
            </w:pPr>
            <w:r w:rsidRPr="00DC3144">
              <w:t>0,0</w:t>
            </w:r>
          </w:p>
        </w:tc>
        <w:tc>
          <w:tcPr>
            <w:tcW w:w="1559" w:type="dxa"/>
            <w:shd w:val="clear" w:color="auto" w:fill="auto"/>
            <w:vAlign w:val="bottom"/>
            <w:hideMark/>
          </w:tcPr>
          <w:p w:rsidR="00E8737A" w:rsidRPr="00DC3144" w:rsidRDefault="00E8737A" w:rsidP="00341D4D">
            <w:pPr>
              <w:jc w:val="right"/>
            </w:pPr>
            <w:r w:rsidRPr="00DC3144">
              <w:t>0,0</w:t>
            </w:r>
          </w:p>
        </w:tc>
      </w:tr>
      <w:tr w:rsidR="00E8737A" w:rsidRPr="00DC3144" w:rsidTr="002532B2">
        <w:trPr>
          <w:trHeight w:val="57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pPr>
              <w:rPr>
                <w:b/>
                <w:bCs/>
                <w:i/>
                <w:iCs/>
              </w:rPr>
            </w:pPr>
            <w:r w:rsidRPr="00DC3144">
              <w:rPr>
                <w:b/>
                <w:bCs/>
                <w:i/>
                <w:iCs/>
              </w:rPr>
              <w:t xml:space="preserve">Региональный проект НАО </w:t>
            </w:r>
            <w:r w:rsidRPr="003B200A">
              <w:rPr>
                <w:b/>
                <w:bCs/>
                <w:i/>
                <w:iCs/>
              </w:rPr>
              <w:t>«</w:t>
            </w:r>
            <w:r w:rsidRPr="00DC3144">
              <w:rPr>
                <w:b/>
                <w:bCs/>
                <w:i/>
                <w:iCs/>
              </w:rPr>
              <w:t>Создание условий для лёгкого старта и комфортного ведения бизнеса</w:t>
            </w:r>
            <w:r w:rsidRPr="003B200A">
              <w:rPr>
                <w:b/>
                <w:bCs/>
                <w:i/>
                <w:iCs/>
              </w:rPr>
              <w:t>»</w:t>
            </w:r>
          </w:p>
        </w:tc>
        <w:tc>
          <w:tcPr>
            <w:tcW w:w="1573" w:type="dxa"/>
            <w:shd w:val="clear" w:color="auto" w:fill="auto"/>
            <w:vAlign w:val="bottom"/>
            <w:hideMark/>
          </w:tcPr>
          <w:p w:rsidR="00E8737A" w:rsidRPr="00DC3144" w:rsidRDefault="00E8737A" w:rsidP="00341D4D">
            <w:pPr>
              <w:jc w:val="right"/>
              <w:rPr>
                <w:b/>
                <w:bCs/>
                <w:i/>
              </w:rPr>
            </w:pPr>
            <w:r w:rsidRPr="00DC3144">
              <w:rPr>
                <w:b/>
                <w:bCs/>
                <w:i/>
              </w:rPr>
              <w:t>12 018,7</w:t>
            </w:r>
          </w:p>
        </w:tc>
        <w:tc>
          <w:tcPr>
            <w:tcW w:w="1559" w:type="dxa"/>
            <w:shd w:val="clear" w:color="auto" w:fill="auto"/>
            <w:vAlign w:val="bottom"/>
            <w:hideMark/>
          </w:tcPr>
          <w:p w:rsidR="00E8737A" w:rsidRPr="00DC3144" w:rsidRDefault="00E8737A" w:rsidP="00341D4D">
            <w:pPr>
              <w:jc w:val="right"/>
              <w:rPr>
                <w:b/>
                <w:bCs/>
                <w:i/>
              </w:rPr>
            </w:pPr>
            <w:r w:rsidRPr="00DC3144">
              <w:rPr>
                <w:b/>
                <w:bCs/>
                <w:i/>
              </w:rPr>
              <w:t>0,0</w:t>
            </w:r>
          </w:p>
        </w:tc>
        <w:tc>
          <w:tcPr>
            <w:tcW w:w="1559" w:type="dxa"/>
            <w:shd w:val="clear" w:color="auto" w:fill="auto"/>
            <w:vAlign w:val="bottom"/>
            <w:hideMark/>
          </w:tcPr>
          <w:p w:rsidR="00E8737A" w:rsidRPr="00DC3144" w:rsidRDefault="00E8737A" w:rsidP="00341D4D">
            <w:pPr>
              <w:jc w:val="right"/>
              <w:rPr>
                <w:b/>
                <w:bCs/>
                <w:i/>
              </w:rPr>
            </w:pPr>
            <w:r w:rsidRPr="00DC3144">
              <w:rPr>
                <w:b/>
                <w:bCs/>
                <w:i/>
              </w:rPr>
              <w:t>0,0</w:t>
            </w:r>
          </w:p>
        </w:tc>
      </w:tr>
      <w:tr w:rsidR="00E8737A" w:rsidRPr="00DC3144" w:rsidTr="002532B2">
        <w:trPr>
          <w:trHeight w:val="1297"/>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 xml:space="preserve">Государственная поддержка малого и среднего предпринимательства, а также физических лиц, применяющих специальный налоговый режим </w:t>
            </w:r>
            <w:r w:rsidRPr="003B200A">
              <w:t>«</w:t>
            </w:r>
            <w:r w:rsidRPr="00DC3144">
              <w:t>Налог на профессиональный доход</w:t>
            </w:r>
            <w:r w:rsidRPr="003B200A">
              <w:t>»</w:t>
            </w:r>
            <w:r w:rsidRPr="00DC3144">
              <w:t>, в субъектах Российской Федерации (Предоставление финансовой поддержки в виде грантов субъектам МСП,  включённым в реестр социальных предпринимателей, или субъектам МСП, созданным физическими лицами в возрасте до 25 лет включительно)</w:t>
            </w:r>
          </w:p>
        </w:tc>
        <w:tc>
          <w:tcPr>
            <w:tcW w:w="1573" w:type="dxa"/>
            <w:shd w:val="clear" w:color="auto" w:fill="auto"/>
            <w:vAlign w:val="bottom"/>
            <w:hideMark/>
          </w:tcPr>
          <w:p w:rsidR="00E8737A" w:rsidRPr="00DC3144" w:rsidRDefault="00E8737A" w:rsidP="00341D4D">
            <w:pPr>
              <w:jc w:val="right"/>
            </w:pPr>
            <w:r w:rsidRPr="00DC3144">
              <w:t>9 054,9</w:t>
            </w:r>
          </w:p>
        </w:tc>
        <w:tc>
          <w:tcPr>
            <w:tcW w:w="1559" w:type="dxa"/>
            <w:shd w:val="clear" w:color="auto" w:fill="auto"/>
            <w:vAlign w:val="bottom"/>
            <w:hideMark/>
          </w:tcPr>
          <w:p w:rsidR="00E8737A" w:rsidRPr="00DC3144" w:rsidRDefault="00E8737A" w:rsidP="00341D4D">
            <w:pPr>
              <w:jc w:val="right"/>
            </w:pPr>
            <w:r w:rsidRPr="00DC3144">
              <w:t>0,0</w:t>
            </w:r>
          </w:p>
        </w:tc>
        <w:tc>
          <w:tcPr>
            <w:tcW w:w="1559" w:type="dxa"/>
            <w:shd w:val="clear" w:color="auto" w:fill="auto"/>
            <w:vAlign w:val="bottom"/>
            <w:hideMark/>
          </w:tcPr>
          <w:p w:rsidR="00E8737A" w:rsidRPr="00DC3144" w:rsidRDefault="00E8737A" w:rsidP="00341D4D">
            <w:pPr>
              <w:jc w:val="right"/>
            </w:pPr>
            <w:r w:rsidRPr="00DC3144">
              <w:t>0,0</w:t>
            </w:r>
          </w:p>
        </w:tc>
      </w:tr>
      <w:tr w:rsidR="00E8737A" w:rsidRPr="00DC3144" w:rsidTr="002532B2">
        <w:trPr>
          <w:trHeight w:val="134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(Оказание физическим лицам и субъектам МСП информационно-консультационных и образовательных услуг, а также услуг, направленных на вовлечение в предпринимательскую деятельность, центром «Мой бизнес»)</w:t>
            </w:r>
          </w:p>
        </w:tc>
        <w:tc>
          <w:tcPr>
            <w:tcW w:w="1573" w:type="dxa"/>
            <w:shd w:val="clear" w:color="auto" w:fill="auto"/>
            <w:vAlign w:val="bottom"/>
            <w:hideMark/>
          </w:tcPr>
          <w:p w:rsidR="00E8737A" w:rsidRPr="00DC3144" w:rsidRDefault="00E8737A" w:rsidP="00341D4D">
            <w:pPr>
              <w:jc w:val="right"/>
            </w:pPr>
            <w:r w:rsidRPr="00DC3144">
              <w:t>2 963,8</w:t>
            </w:r>
          </w:p>
        </w:tc>
        <w:tc>
          <w:tcPr>
            <w:tcW w:w="1559" w:type="dxa"/>
            <w:shd w:val="clear" w:color="auto" w:fill="auto"/>
            <w:vAlign w:val="bottom"/>
            <w:hideMark/>
          </w:tcPr>
          <w:p w:rsidR="00E8737A" w:rsidRPr="00DC3144" w:rsidRDefault="00E8737A" w:rsidP="00341D4D">
            <w:pPr>
              <w:jc w:val="right"/>
            </w:pPr>
            <w:r w:rsidRPr="00DC3144">
              <w:t>0,0</w:t>
            </w:r>
          </w:p>
        </w:tc>
        <w:tc>
          <w:tcPr>
            <w:tcW w:w="1559" w:type="dxa"/>
            <w:shd w:val="clear" w:color="auto" w:fill="auto"/>
            <w:vAlign w:val="bottom"/>
            <w:hideMark/>
          </w:tcPr>
          <w:p w:rsidR="00E8737A" w:rsidRPr="00DC3144" w:rsidRDefault="00E8737A" w:rsidP="00341D4D">
            <w:pPr>
              <w:jc w:val="right"/>
            </w:pPr>
            <w:r w:rsidRPr="00DC3144">
              <w:t>0,0</w:t>
            </w:r>
          </w:p>
        </w:tc>
      </w:tr>
      <w:tr w:rsidR="00E8737A" w:rsidRPr="00DC3144" w:rsidTr="002532B2">
        <w:trPr>
          <w:trHeight w:val="343"/>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pPr>
              <w:rPr>
                <w:b/>
                <w:bCs/>
              </w:rPr>
            </w:pPr>
            <w:r w:rsidRPr="00DC3144">
              <w:rPr>
                <w:b/>
                <w:bCs/>
              </w:rPr>
              <w:t>Региональные проекты, не входящие в состав национальных проектов</w:t>
            </w:r>
          </w:p>
        </w:tc>
        <w:tc>
          <w:tcPr>
            <w:tcW w:w="1573" w:type="dxa"/>
            <w:shd w:val="clear" w:color="auto" w:fill="auto"/>
            <w:vAlign w:val="bottom"/>
            <w:hideMark/>
          </w:tcPr>
          <w:p w:rsidR="00E8737A" w:rsidRPr="00DC3144" w:rsidRDefault="00E8737A" w:rsidP="00341D4D">
            <w:pPr>
              <w:jc w:val="right"/>
              <w:rPr>
                <w:b/>
                <w:bCs/>
              </w:rPr>
            </w:pPr>
            <w:r w:rsidRPr="00DC3144">
              <w:rPr>
                <w:b/>
                <w:bCs/>
              </w:rPr>
              <w:t>13 700,0</w:t>
            </w:r>
          </w:p>
        </w:tc>
        <w:tc>
          <w:tcPr>
            <w:tcW w:w="1559" w:type="dxa"/>
            <w:shd w:val="clear" w:color="auto" w:fill="auto"/>
            <w:vAlign w:val="bottom"/>
            <w:hideMark/>
          </w:tcPr>
          <w:p w:rsidR="00E8737A" w:rsidRPr="00DC3144" w:rsidRDefault="00E8737A" w:rsidP="00341D4D">
            <w:pPr>
              <w:jc w:val="right"/>
              <w:rPr>
                <w:b/>
                <w:bCs/>
              </w:rPr>
            </w:pPr>
            <w:r w:rsidRPr="00DC3144">
              <w:rPr>
                <w:b/>
                <w:bCs/>
              </w:rPr>
              <w:t>14 300,0</w:t>
            </w:r>
          </w:p>
        </w:tc>
        <w:tc>
          <w:tcPr>
            <w:tcW w:w="1559" w:type="dxa"/>
            <w:shd w:val="clear" w:color="auto" w:fill="auto"/>
            <w:vAlign w:val="bottom"/>
            <w:hideMark/>
          </w:tcPr>
          <w:p w:rsidR="00E8737A" w:rsidRPr="00DC3144" w:rsidRDefault="00E8737A" w:rsidP="00341D4D">
            <w:pPr>
              <w:jc w:val="right"/>
              <w:rPr>
                <w:b/>
                <w:bCs/>
              </w:rPr>
            </w:pPr>
            <w:r w:rsidRPr="00DC3144">
              <w:rPr>
                <w:b/>
                <w:bCs/>
              </w:rPr>
              <w:t>14 800,0</w:t>
            </w:r>
          </w:p>
        </w:tc>
      </w:tr>
      <w:tr w:rsidR="00E8737A" w:rsidRPr="00DC3144" w:rsidTr="002532B2">
        <w:trPr>
          <w:trHeight w:val="64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pPr>
              <w:rPr>
                <w:b/>
                <w:bCs/>
                <w:i/>
                <w:iCs/>
              </w:rPr>
            </w:pPr>
            <w:r w:rsidRPr="00DC3144">
              <w:rPr>
                <w:b/>
                <w:bCs/>
                <w:i/>
                <w:iCs/>
              </w:rPr>
              <w:t xml:space="preserve">Региональный проект </w:t>
            </w:r>
            <w:r w:rsidRPr="003B200A">
              <w:rPr>
                <w:b/>
                <w:bCs/>
                <w:i/>
                <w:iCs/>
              </w:rPr>
              <w:t>«</w:t>
            </w:r>
            <w:r w:rsidRPr="00DC3144">
              <w:rPr>
                <w:b/>
                <w:bCs/>
                <w:i/>
                <w:iCs/>
              </w:rPr>
              <w:t>Государственная финансовая поддержка субъектов малого и среднего предпринимательства</w:t>
            </w:r>
            <w:r w:rsidRPr="003B200A">
              <w:rPr>
                <w:b/>
                <w:bCs/>
                <w:i/>
                <w:iCs/>
              </w:rPr>
              <w:t>»</w:t>
            </w:r>
          </w:p>
        </w:tc>
        <w:tc>
          <w:tcPr>
            <w:tcW w:w="1573" w:type="dxa"/>
            <w:shd w:val="clear" w:color="auto" w:fill="auto"/>
            <w:vAlign w:val="bottom"/>
            <w:hideMark/>
          </w:tcPr>
          <w:p w:rsidR="00E8737A" w:rsidRPr="00DC3144" w:rsidRDefault="00E8737A" w:rsidP="00341D4D">
            <w:pPr>
              <w:jc w:val="right"/>
              <w:rPr>
                <w:b/>
                <w:bCs/>
                <w:i/>
              </w:rPr>
            </w:pPr>
            <w:r w:rsidRPr="00DC3144">
              <w:rPr>
                <w:b/>
                <w:bCs/>
                <w:i/>
              </w:rPr>
              <w:t>13 700,0</w:t>
            </w:r>
          </w:p>
        </w:tc>
        <w:tc>
          <w:tcPr>
            <w:tcW w:w="1559" w:type="dxa"/>
            <w:shd w:val="clear" w:color="auto" w:fill="auto"/>
            <w:vAlign w:val="bottom"/>
            <w:hideMark/>
          </w:tcPr>
          <w:p w:rsidR="00E8737A" w:rsidRPr="00DC3144" w:rsidRDefault="00E8737A" w:rsidP="00341D4D">
            <w:pPr>
              <w:jc w:val="right"/>
              <w:rPr>
                <w:b/>
                <w:bCs/>
                <w:i/>
              </w:rPr>
            </w:pPr>
            <w:r w:rsidRPr="00DC3144">
              <w:rPr>
                <w:b/>
                <w:bCs/>
                <w:i/>
              </w:rPr>
              <w:t>14 300,0</w:t>
            </w:r>
          </w:p>
        </w:tc>
        <w:tc>
          <w:tcPr>
            <w:tcW w:w="1559" w:type="dxa"/>
            <w:shd w:val="clear" w:color="auto" w:fill="auto"/>
            <w:vAlign w:val="bottom"/>
            <w:hideMark/>
          </w:tcPr>
          <w:p w:rsidR="00E8737A" w:rsidRPr="00DC3144" w:rsidRDefault="00E8737A" w:rsidP="00341D4D">
            <w:pPr>
              <w:jc w:val="right"/>
              <w:rPr>
                <w:b/>
                <w:bCs/>
                <w:i/>
              </w:rPr>
            </w:pPr>
            <w:r w:rsidRPr="00DC3144">
              <w:rPr>
                <w:b/>
                <w:bCs/>
                <w:i/>
              </w:rPr>
              <w:t>14 800,0</w:t>
            </w:r>
          </w:p>
        </w:tc>
      </w:tr>
      <w:tr w:rsidR="00E8737A" w:rsidRPr="00DC3144" w:rsidTr="002532B2">
        <w:trPr>
          <w:trHeight w:val="852"/>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Предоставление субсидий на поддержку субъектов малого и среднего предпринимательства в целях частичного возмещения затрат, связанных с осуществлением предпринимательской деятельности</w:t>
            </w:r>
          </w:p>
        </w:tc>
        <w:tc>
          <w:tcPr>
            <w:tcW w:w="1573" w:type="dxa"/>
            <w:shd w:val="clear" w:color="auto" w:fill="auto"/>
            <w:vAlign w:val="bottom"/>
            <w:hideMark/>
          </w:tcPr>
          <w:p w:rsidR="00E8737A" w:rsidRPr="00DC3144" w:rsidRDefault="00E8737A" w:rsidP="00341D4D">
            <w:pPr>
              <w:jc w:val="right"/>
            </w:pPr>
            <w:r w:rsidRPr="00DC3144">
              <w:t>2 500,0</w:t>
            </w:r>
          </w:p>
        </w:tc>
        <w:tc>
          <w:tcPr>
            <w:tcW w:w="1559" w:type="dxa"/>
            <w:shd w:val="clear" w:color="auto" w:fill="auto"/>
            <w:vAlign w:val="bottom"/>
            <w:hideMark/>
          </w:tcPr>
          <w:p w:rsidR="00E8737A" w:rsidRPr="00DC3144" w:rsidRDefault="00E8737A" w:rsidP="00341D4D">
            <w:pPr>
              <w:jc w:val="right"/>
            </w:pPr>
            <w:r w:rsidRPr="00DC3144">
              <w:t>2 600,0</w:t>
            </w:r>
          </w:p>
        </w:tc>
        <w:tc>
          <w:tcPr>
            <w:tcW w:w="1559" w:type="dxa"/>
            <w:shd w:val="clear" w:color="auto" w:fill="auto"/>
            <w:vAlign w:val="bottom"/>
            <w:hideMark/>
          </w:tcPr>
          <w:p w:rsidR="00E8737A" w:rsidRPr="00DC3144" w:rsidRDefault="00E8737A" w:rsidP="00341D4D">
            <w:pPr>
              <w:jc w:val="right"/>
            </w:pPr>
            <w:r w:rsidRPr="00DC3144">
              <w:t>2 700,0</w:t>
            </w:r>
          </w:p>
        </w:tc>
      </w:tr>
      <w:tr w:rsidR="00E8737A" w:rsidRPr="00DC3144" w:rsidTr="002532B2">
        <w:trPr>
          <w:trHeight w:val="888"/>
          <w:jc w:val="center"/>
        </w:trPr>
        <w:tc>
          <w:tcPr>
            <w:tcW w:w="1713" w:type="dxa"/>
            <w:shd w:val="clear" w:color="auto" w:fill="auto"/>
            <w:noWrap/>
            <w:vAlign w:val="bottom"/>
            <w:hideMark/>
          </w:tcPr>
          <w:p w:rsidR="00E8737A" w:rsidRPr="00DC3144" w:rsidRDefault="00E8737A" w:rsidP="00341D4D">
            <w:r w:rsidRPr="00DC3144">
              <w:lastRenderedPageBreak/>
              <w:t> </w:t>
            </w:r>
          </w:p>
        </w:tc>
        <w:tc>
          <w:tcPr>
            <w:tcW w:w="9200" w:type="dxa"/>
            <w:shd w:val="clear" w:color="auto" w:fill="auto"/>
            <w:vAlign w:val="center"/>
            <w:hideMark/>
          </w:tcPr>
          <w:p w:rsidR="00E8737A" w:rsidRPr="00DC3144" w:rsidRDefault="00E8737A" w:rsidP="00341D4D">
            <w:r w:rsidRPr="00DC3144">
              <w:t>Предоставление субсидий субъектам малого и среднего предпринимательства в целях частичного возмещения затрат, связанных с приобретением имущества для осуществления предпринимательской деятельности</w:t>
            </w:r>
          </w:p>
        </w:tc>
        <w:tc>
          <w:tcPr>
            <w:tcW w:w="1573" w:type="dxa"/>
            <w:shd w:val="clear" w:color="auto" w:fill="auto"/>
            <w:vAlign w:val="bottom"/>
            <w:hideMark/>
          </w:tcPr>
          <w:p w:rsidR="00E8737A" w:rsidRPr="00DC3144" w:rsidRDefault="00E8737A" w:rsidP="00341D4D">
            <w:pPr>
              <w:jc w:val="right"/>
            </w:pPr>
            <w:r w:rsidRPr="00DC3144">
              <w:t>7 200,0</w:t>
            </w:r>
          </w:p>
        </w:tc>
        <w:tc>
          <w:tcPr>
            <w:tcW w:w="1559" w:type="dxa"/>
            <w:shd w:val="clear" w:color="auto" w:fill="auto"/>
            <w:vAlign w:val="bottom"/>
            <w:hideMark/>
          </w:tcPr>
          <w:p w:rsidR="00E8737A" w:rsidRPr="00DC3144" w:rsidRDefault="00E8737A" w:rsidP="00341D4D">
            <w:pPr>
              <w:jc w:val="right"/>
            </w:pPr>
            <w:r w:rsidRPr="00DC3144">
              <w:t>7 200,0</w:t>
            </w:r>
          </w:p>
        </w:tc>
        <w:tc>
          <w:tcPr>
            <w:tcW w:w="1559" w:type="dxa"/>
            <w:shd w:val="clear" w:color="auto" w:fill="auto"/>
            <w:vAlign w:val="bottom"/>
            <w:hideMark/>
          </w:tcPr>
          <w:p w:rsidR="00E8737A" w:rsidRPr="00DC3144" w:rsidRDefault="00E8737A" w:rsidP="00341D4D">
            <w:pPr>
              <w:jc w:val="right"/>
            </w:pPr>
            <w:r w:rsidRPr="00DC3144">
              <w:t>7 200,0</w:t>
            </w:r>
          </w:p>
        </w:tc>
      </w:tr>
      <w:tr w:rsidR="00E8737A" w:rsidRPr="00DC3144" w:rsidTr="002532B2">
        <w:trPr>
          <w:trHeight w:val="58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Предоставление субсидий субъектам малого и среднего предпринимательства в целях частичного возмещения затрат на аренду помещений социальным предприятиям</w:t>
            </w:r>
          </w:p>
        </w:tc>
        <w:tc>
          <w:tcPr>
            <w:tcW w:w="1573" w:type="dxa"/>
            <w:shd w:val="clear" w:color="auto" w:fill="auto"/>
            <w:vAlign w:val="bottom"/>
            <w:hideMark/>
          </w:tcPr>
          <w:p w:rsidR="00E8737A" w:rsidRPr="00DC3144" w:rsidRDefault="00E8737A" w:rsidP="00341D4D">
            <w:pPr>
              <w:jc w:val="right"/>
            </w:pPr>
            <w:r w:rsidRPr="00DC3144">
              <w:t>4 000,0</w:t>
            </w:r>
          </w:p>
        </w:tc>
        <w:tc>
          <w:tcPr>
            <w:tcW w:w="1559" w:type="dxa"/>
            <w:shd w:val="clear" w:color="auto" w:fill="auto"/>
            <w:vAlign w:val="bottom"/>
            <w:hideMark/>
          </w:tcPr>
          <w:p w:rsidR="00E8737A" w:rsidRPr="00DC3144" w:rsidRDefault="00E8737A" w:rsidP="00341D4D">
            <w:pPr>
              <w:jc w:val="right"/>
            </w:pPr>
            <w:r w:rsidRPr="00DC3144">
              <w:t>4 500,0</w:t>
            </w:r>
          </w:p>
        </w:tc>
        <w:tc>
          <w:tcPr>
            <w:tcW w:w="1559" w:type="dxa"/>
            <w:shd w:val="clear" w:color="auto" w:fill="auto"/>
            <w:vAlign w:val="bottom"/>
            <w:hideMark/>
          </w:tcPr>
          <w:p w:rsidR="00E8737A" w:rsidRPr="00DC3144" w:rsidRDefault="00E8737A" w:rsidP="00341D4D">
            <w:pPr>
              <w:jc w:val="right"/>
            </w:pPr>
            <w:r w:rsidRPr="00DC3144">
              <w:t>4 900,0</w:t>
            </w:r>
          </w:p>
        </w:tc>
      </w:tr>
      <w:tr w:rsidR="00E8737A" w:rsidRPr="00DC3144" w:rsidTr="002532B2">
        <w:trPr>
          <w:trHeight w:val="57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pPr>
              <w:rPr>
                <w:b/>
                <w:bCs/>
              </w:rPr>
            </w:pPr>
            <w:r w:rsidRPr="00DC3144">
              <w:rPr>
                <w:b/>
                <w:bCs/>
              </w:rPr>
              <w:t xml:space="preserve">Комплекс процессных мероприятий </w:t>
            </w:r>
            <w:r w:rsidRPr="003B200A">
              <w:rPr>
                <w:b/>
                <w:bCs/>
              </w:rPr>
              <w:t>«</w:t>
            </w:r>
            <w:r w:rsidRPr="00DC3144">
              <w:rPr>
                <w:b/>
                <w:bCs/>
              </w:rPr>
              <w:t>Развитие инфраструктуры поддержки субъектов малого и среднего предпринимательства</w:t>
            </w:r>
            <w:r w:rsidRPr="003B200A">
              <w:rPr>
                <w:b/>
                <w:bCs/>
              </w:rPr>
              <w:t>»</w:t>
            </w:r>
          </w:p>
        </w:tc>
        <w:tc>
          <w:tcPr>
            <w:tcW w:w="1573" w:type="dxa"/>
            <w:shd w:val="clear" w:color="auto" w:fill="auto"/>
            <w:vAlign w:val="bottom"/>
            <w:hideMark/>
          </w:tcPr>
          <w:p w:rsidR="00E8737A" w:rsidRPr="00DC3144" w:rsidRDefault="00E8737A" w:rsidP="00341D4D">
            <w:pPr>
              <w:jc w:val="right"/>
              <w:rPr>
                <w:b/>
                <w:bCs/>
              </w:rPr>
            </w:pPr>
            <w:r w:rsidRPr="00DC3144">
              <w:rPr>
                <w:b/>
                <w:bCs/>
              </w:rPr>
              <w:t>18 284,4</w:t>
            </w:r>
          </w:p>
        </w:tc>
        <w:tc>
          <w:tcPr>
            <w:tcW w:w="1559" w:type="dxa"/>
            <w:shd w:val="clear" w:color="auto" w:fill="auto"/>
            <w:vAlign w:val="bottom"/>
            <w:hideMark/>
          </w:tcPr>
          <w:p w:rsidR="00E8737A" w:rsidRPr="00DC3144" w:rsidRDefault="00E8737A" w:rsidP="00341D4D">
            <w:pPr>
              <w:jc w:val="right"/>
              <w:rPr>
                <w:b/>
                <w:bCs/>
              </w:rPr>
            </w:pPr>
            <w:r w:rsidRPr="00DC3144">
              <w:rPr>
                <w:b/>
                <w:bCs/>
              </w:rPr>
              <w:t>18 413,2</w:t>
            </w:r>
          </w:p>
        </w:tc>
        <w:tc>
          <w:tcPr>
            <w:tcW w:w="1559" w:type="dxa"/>
            <w:shd w:val="clear" w:color="auto" w:fill="auto"/>
            <w:vAlign w:val="bottom"/>
            <w:hideMark/>
          </w:tcPr>
          <w:p w:rsidR="00E8737A" w:rsidRPr="00DC3144" w:rsidRDefault="00E8737A" w:rsidP="00341D4D">
            <w:pPr>
              <w:jc w:val="right"/>
              <w:rPr>
                <w:b/>
                <w:bCs/>
              </w:rPr>
            </w:pPr>
            <w:r w:rsidRPr="00DC3144">
              <w:rPr>
                <w:b/>
                <w:bCs/>
              </w:rPr>
              <w:t>18 671,4</w:t>
            </w:r>
          </w:p>
        </w:tc>
      </w:tr>
      <w:tr w:rsidR="00E8737A" w:rsidRPr="00DC3144" w:rsidTr="002532B2">
        <w:trPr>
          <w:trHeight w:val="92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Субсидии юридическим лицам на финансовое обеспечение (возмещение) затрат, возникающих при реализации мероприятий по созданию и развитию организаций, образующих инфраструктуру поддержки субъектов малого и среднего предпринимательства</w:t>
            </w:r>
          </w:p>
        </w:tc>
        <w:tc>
          <w:tcPr>
            <w:tcW w:w="1573" w:type="dxa"/>
            <w:shd w:val="clear" w:color="auto" w:fill="auto"/>
            <w:vAlign w:val="bottom"/>
            <w:hideMark/>
          </w:tcPr>
          <w:p w:rsidR="00E8737A" w:rsidRPr="00DC3144" w:rsidRDefault="00E8737A" w:rsidP="00341D4D">
            <w:pPr>
              <w:jc w:val="right"/>
            </w:pPr>
            <w:r w:rsidRPr="00DC3144">
              <w:t>12 699,8</w:t>
            </w:r>
          </w:p>
        </w:tc>
        <w:tc>
          <w:tcPr>
            <w:tcW w:w="1559" w:type="dxa"/>
            <w:shd w:val="clear" w:color="auto" w:fill="auto"/>
            <w:vAlign w:val="bottom"/>
            <w:hideMark/>
          </w:tcPr>
          <w:p w:rsidR="00E8737A" w:rsidRPr="00DC3144" w:rsidRDefault="00E8737A" w:rsidP="00341D4D">
            <w:pPr>
              <w:jc w:val="right"/>
            </w:pPr>
            <w:r w:rsidRPr="00DC3144">
              <w:t>12 956,4</w:t>
            </w:r>
          </w:p>
        </w:tc>
        <w:tc>
          <w:tcPr>
            <w:tcW w:w="1559" w:type="dxa"/>
            <w:shd w:val="clear" w:color="auto" w:fill="auto"/>
            <w:vAlign w:val="bottom"/>
            <w:hideMark/>
          </w:tcPr>
          <w:p w:rsidR="00E8737A" w:rsidRPr="00DC3144" w:rsidRDefault="00E8737A" w:rsidP="00341D4D">
            <w:pPr>
              <w:jc w:val="right"/>
            </w:pPr>
            <w:r w:rsidRPr="00DC3144">
              <w:t>13 271,4</w:t>
            </w:r>
          </w:p>
        </w:tc>
      </w:tr>
      <w:tr w:rsidR="00E8737A" w:rsidRPr="00DC3144" w:rsidTr="002532B2">
        <w:trPr>
          <w:trHeight w:val="803"/>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r w:rsidRPr="00DC3144">
              <w:t xml:space="preserve">Имущественный взнос в целях обеспечения деятельности унитарной некоммерческой организации </w:t>
            </w:r>
            <w:r w:rsidRPr="003B200A">
              <w:t>«</w:t>
            </w:r>
            <w:r w:rsidRPr="00DC3144">
              <w:t>Микрокредитная компания Фонд поддержки предпринимательства и предоставления гарантий Ненецкого автономного округа</w:t>
            </w:r>
            <w:r w:rsidRPr="003B200A">
              <w:t>»</w:t>
            </w:r>
          </w:p>
        </w:tc>
        <w:tc>
          <w:tcPr>
            <w:tcW w:w="1573" w:type="dxa"/>
            <w:shd w:val="clear" w:color="auto" w:fill="auto"/>
            <w:vAlign w:val="bottom"/>
            <w:hideMark/>
          </w:tcPr>
          <w:p w:rsidR="00E8737A" w:rsidRPr="00DC3144" w:rsidRDefault="00E8737A" w:rsidP="00341D4D">
            <w:pPr>
              <w:jc w:val="right"/>
            </w:pPr>
            <w:r w:rsidRPr="00DC3144">
              <w:t>5 584,6</w:t>
            </w:r>
          </w:p>
        </w:tc>
        <w:tc>
          <w:tcPr>
            <w:tcW w:w="1559" w:type="dxa"/>
            <w:shd w:val="clear" w:color="auto" w:fill="auto"/>
            <w:vAlign w:val="bottom"/>
            <w:hideMark/>
          </w:tcPr>
          <w:p w:rsidR="00E8737A" w:rsidRPr="00DC3144" w:rsidRDefault="00E8737A" w:rsidP="00341D4D">
            <w:pPr>
              <w:jc w:val="right"/>
            </w:pPr>
            <w:r w:rsidRPr="00DC3144">
              <w:t>5 456,8</w:t>
            </w:r>
          </w:p>
        </w:tc>
        <w:tc>
          <w:tcPr>
            <w:tcW w:w="1559" w:type="dxa"/>
            <w:shd w:val="clear" w:color="auto" w:fill="auto"/>
            <w:vAlign w:val="bottom"/>
            <w:hideMark/>
          </w:tcPr>
          <w:p w:rsidR="00E8737A" w:rsidRPr="00DC3144" w:rsidRDefault="00E8737A" w:rsidP="00341D4D">
            <w:pPr>
              <w:jc w:val="right"/>
            </w:pPr>
            <w:r w:rsidRPr="00DC3144">
              <w:t>5 400,0</w:t>
            </w:r>
          </w:p>
        </w:tc>
      </w:tr>
      <w:tr w:rsidR="00E8737A" w:rsidRPr="00DC3144" w:rsidTr="002532B2">
        <w:trPr>
          <w:trHeight w:val="552"/>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vAlign w:val="center"/>
            <w:hideMark/>
          </w:tcPr>
          <w:p w:rsidR="00E8737A" w:rsidRPr="00DC3144" w:rsidRDefault="00E8737A" w:rsidP="00341D4D">
            <w:pPr>
              <w:rPr>
                <w:b/>
                <w:bCs/>
              </w:rPr>
            </w:pPr>
            <w:r w:rsidRPr="00DC3144">
              <w:rPr>
                <w:b/>
                <w:bCs/>
              </w:rPr>
              <w:t xml:space="preserve">Комплекс процессных мероприятий </w:t>
            </w:r>
            <w:r w:rsidRPr="003B200A">
              <w:rPr>
                <w:b/>
                <w:bCs/>
              </w:rPr>
              <w:t>«</w:t>
            </w:r>
            <w:r w:rsidRPr="00DC3144">
              <w:rPr>
                <w:b/>
                <w:bCs/>
              </w:rPr>
              <w:t>Развитие туризма на территории Ненецкого автономного округа</w:t>
            </w:r>
            <w:r w:rsidRPr="003B200A">
              <w:rPr>
                <w:b/>
                <w:bCs/>
              </w:rPr>
              <w:t>»</w:t>
            </w:r>
          </w:p>
        </w:tc>
        <w:tc>
          <w:tcPr>
            <w:tcW w:w="1573" w:type="dxa"/>
            <w:shd w:val="clear" w:color="auto" w:fill="auto"/>
            <w:vAlign w:val="bottom"/>
            <w:hideMark/>
          </w:tcPr>
          <w:p w:rsidR="00E8737A" w:rsidRPr="00DC3144" w:rsidRDefault="00E8737A" w:rsidP="00341D4D">
            <w:pPr>
              <w:jc w:val="right"/>
              <w:rPr>
                <w:b/>
                <w:bCs/>
              </w:rPr>
            </w:pPr>
            <w:r w:rsidRPr="00DC3144">
              <w:rPr>
                <w:b/>
                <w:bCs/>
              </w:rPr>
              <w:t>41 014,7</w:t>
            </w:r>
          </w:p>
        </w:tc>
        <w:tc>
          <w:tcPr>
            <w:tcW w:w="1559" w:type="dxa"/>
            <w:shd w:val="clear" w:color="auto" w:fill="auto"/>
            <w:vAlign w:val="bottom"/>
            <w:hideMark/>
          </w:tcPr>
          <w:p w:rsidR="00E8737A" w:rsidRPr="00DC3144" w:rsidRDefault="00E8737A" w:rsidP="00341D4D">
            <w:pPr>
              <w:jc w:val="right"/>
              <w:rPr>
                <w:b/>
                <w:bCs/>
              </w:rPr>
            </w:pPr>
            <w:r w:rsidRPr="00DC3144">
              <w:rPr>
                <w:b/>
                <w:bCs/>
              </w:rPr>
              <w:t>40 819,8</w:t>
            </w:r>
          </w:p>
        </w:tc>
        <w:tc>
          <w:tcPr>
            <w:tcW w:w="1559" w:type="dxa"/>
            <w:shd w:val="clear" w:color="auto" w:fill="auto"/>
            <w:vAlign w:val="bottom"/>
            <w:hideMark/>
          </w:tcPr>
          <w:p w:rsidR="00E8737A" w:rsidRPr="00DC3144" w:rsidRDefault="00E8737A" w:rsidP="00341D4D">
            <w:pPr>
              <w:jc w:val="right"/>
              <w:rPr>
                <w:b/>
                <w:bCs/>
              </w:rPr>
            </w:pPr>
            <w:r w:rsidRPr="00DC3144">
              <w:rPr>
                <w:b/>
                <w:bCs/>
              </w:rPr>
              <w:t>41 275,9</w:t>
            </w:r>
          </w:p>
        </w:tc>
      </w:tr>
      <w:tr w:rsidR="00E8737A" w:rsidRPr="00DC3144" w:rsidTr="002532B2">
        <w:trPr>
          <w:trHeight w:val="312"/>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Субсидии ГБУ НАО «Центр арктического туризма», в том числе:</w:t>
            </w:r>
          </w:p>
        </w:tc>
        <w:tc>
          <w:tcPr>
            <w:tcW w:w="1573" w:type="dxa"/>
            <w:shd w:val="clear" w:color="auto" w:fill="auto"/>
            <w:vAlign w:val="bottom"/>
            <w:hideMark/>
          </w:tcPr>
          <w:p w:rsidR="00E8737A" w:rsidRPr="00DC3144" w:rsidRDefault="00E8737A" w:rsidP="00341D4D">
            <w:pPr>
              <w:jc w:val="right"/>
            </w:pPr>
            <w:r w:rsidRPr="00DC3144">
              <w:t>39 508,7</w:t>
            </w:r>
          </w:p>
        </w:tc>
        <w:tc>
          <w:tcPr>
            <w:tcW w:w="1559" w:type="dxa"/>
            <w:shd w:val="clear" w:color="auto" w:fill="auto"/>
            <w:vAlign w:val="bottom"/>
            <w:hideMark/>
          </w:tcPr>
          <w:p w:rsidR="00E8737A" w:rsidRPr="00DC3144" w:rsidRDefault="00E8737A" w:rsidP="00341D4D">
            <w:pPr>
              <w:jc w:val="right"/>
            </w:pPr>
            <w:r w:rsidRPr="00DC3144">
              <w:t>39 313,8</w:t>
            </w:r>
          </w:p>
        </w:tc>
        <w:tc>
          <w:tcPr>
            <w:tcW w:w="1559" w:type="dxa"/>
            <w:shd w:val="clear" w:color="auto" w:fill="auto"/>
            <w:vAlign w:val="bottom"/>
            <w:hideMark/>
          </w:tcPr>
          <w:p w:rsidR="00E8737A" w:rsidRPr="00DC3144" w:rsidRDefault="00E8737A" w:rsidP="00341D4D">
            <w:pPr>
              <w:jc w:val="right"/>
            </w:pPr>
            <w:r w:rsidRPr="00DC3144">
              <w:t>39 769,9</w:t>
            </w:r>
          </w:p>
        </w:tc>
      </w:tr>
      <w:tr w:rsidR="00E8737A" w:rsidRPr="00DC3144" w:rsidTr="002532B2">
        <w:trPr>
          <w:trHeight w:val="56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pPr>
              <w:rPr>
                <w:i/>
              </w:rPr>
            </w:pPr>
            <w:r w:rsidRPr="00DC3144">
              <w:rPr>
                <w:i/>
              </w:rPr>
              <w:t>субсидии бюджетным учреждениям на финансовое обеспечение выполнения государственного задания на оказание государственных услуг (выполнение работ)</w:t>
            </w:r>
          </w:p>
        </w:tc>
        <w:tc>
          <w:tcPr>
            <w:tcW w:w="1573" w:type="dxa"/>
            <w:shd w:val="clear" w:color="auto" w:fill="auto"/>
            <w:vAlign w:val="bottom"/>
            <w:hideMark/>
          </w:tcPr>
          <w:p w:rsidR="00E8737A" w:rsidRPr="00DC3144" w:rsidRDefault="00E8737A" w:rsidP="00341D4D">
            <w:pPr>
              <w:jc w:val="right"/>
              <w:rPr>
                <w:i/>
              </w:rPr>
            </w:pPr>
            <w:r w:rsidRPr="00DC3144">
              <w:rPr>
                <w:i/>
              </w:rPr>
              <w:t>34 922,9</w:t>
            </w:r>
          </w:p>
        </w:tc>
        <w:tc>
          <w:tcPr>
            <w:tcW w:w="1559" w:type="dxa"/>
            <w:shd w:val="clear" w:color="auto" w:fill="auto"/>
            <w:vAlign w:val="bottom"/>
            <w:hideMark/>
          </w:tcPr>
          <w:p w:rsidR="00E8737A" w:rsidRPr="00DC3144" w:rsidRDefault="00E8737A" w:rsidP="00341D4D">
            <w:pPr>
              <w:jc w:val="right"/>
              <w:rPr>
                <w:i/>
              </w:rPr>
            </w:pPr>
            <w:r w:rsidRPr="00DC3144">
              <w:rPr>
                <w:i/>
              </w:rPr>
              <w:t>34 879,7</w:t>
            </w:r>
          </w:p>
        </w:tc>
        <w:tc>
          <w:tcPr>
            <w:tcW w:w="1559" w:type="dxa"/>
            <w:shd w:val="clear" w:color="auto" w:fill="auto"/>
            <w:vAlign w:val="bottom"/>
            <w:hideMark/>
          </w:tcPr>
          <w:p w:rsidR="00E8737A" w:rsidRPr="00DC3144" w:rsidRDefault="00E8737A" w:rsidP="00341D4D">
            <w:pPr>
              <w:jc w:val="right"/>
              <w:rPr>
                <w:i/>
              </w:rPr>
            </w:pPr>
            <w:r w:rsidRPr="00DC3144">
              <w:rPr>
                <w:i/>
              </w:rPr>
              <w:t>34 828,0</w:t>
            </w:r>
          </w:p>
        </w:tc>
      </w:tr>
      <w:tr w:rsidR="00E8737A" w:rsidRPr="00DC3144" w:rsidTr="002532B2">
        <w:trPr>
          <w:trHeight w:val="564"/>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pPr>
              <w:rPr>
                <w:i/>
              </w:rPr>
            </w:pPr>
            <w:r w:rsidRPr="00DC3144">
              <w:rPr>
                <w:i/>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1573" w:type="dxa"/>
            <w:shd w:val="clear" w:color="auto" w:fill="auto"/>
            <w:vAlign w:val="bottom"/>
            <w:hideMark/>
          </w:tcPr>
          <w:p w:rsidR="00E8737A" w:rsidRPr="00DC3144" w:rsidRDefault="00E8737A" w:rsidP="00341D4D">
            <w:pPr>
              <w:jc w:val="right"/>
              <w:rPr>
                <w:i/>
              </w:rPr>
            </w:pPr>
            <w:r w:rsidRPr="00DC3144">
              <w:rPr>
                <w:i/>
              </w:rPr>
              <w:t>805,0</w:t>
            </w:r>
          </w:p>
        </w:tc>
        <w:tc>
          <w:tcPr>
            <w:tcW w:w="1559" w:type="dxa"/>
            <w:shd w:val="clear" w:color="auto" w:fill="auto"/>
            <w:vAlign w:val="bottom"/>
            <w:hideMark/>
          </w:tcPr>
          <w:p w:rsidR="00E8737A" w:rsidRPr="00DC3144" w:rsidRDefault="00E8737A" w:rsidP="00341D4D">
            <w:pPr>
              <w:jc w:val="right"/>
              <w:rPr>
                <w:i/>
              </w:rPr>
            </w:pPr>
            <w:r w:rsidRPr="00DC3144">
              <w:rPr>
                <w:i/>
              </w:rPr>
              <w:t>490,0</w:t>
            </w:r>
          </w:p>
        </w:tc>
        <w:tc>
          <w:tcPr>
            <w:tcW w:w="1559" w:type="dxa"/>
            <w:shd w:val="clear" w:color="auto" w:fill="auto"/>
            <w:vAlign w:val="bottom"/>
            <w:hideMark/>
          </w:tcPr>
          <w:p w:rsidR="00E8737A" w:rsidRPr="00DC3144" w:rsidRDefault="00E8737A" w:rsidP="00341D4D">
            <w:pPr>
              <w:jc w:val="right"/>
              <w:rPr>
                <w:i/>
              </w:rPr>
            </w:pPr>
            <w:r w:rsidRPr="00DC3144">
              <w:rPr>
                <w:i/>
              </w:rPr>
              <w:t>840,0</w:t>
            </w:r>
          </w:p>
        </w:tc>
      </w:tr>
      <w:tr w:rsidR="00E8737A" w:rsidRPr="00DC3144" w:rsidTr="002532B2">
        <w:trPr>
          <w:trHeight w:val="33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pPr>
              <w:rPr>
                <w:i/>
              </w:rPr>
            </w:pPr>
            <w:r w:rsidRPr="00DC3144">
              <w:rPr>
                <w:i/>
              </w:rPr>
              <w:t>субсидии бюджетным учреждениям на возмещение затрат по коммунальным услугам</w:t>
            </w:r>
          </w:p>
        </w:tc>
        <w:tc>
          <w:tcPr>
            <w:tcW w:w="1573" w:type="dxa"/>
            <w:shd w:val="clear" w:color="auto" w:fill="auto"/>
            <w:vAlign w:val="bottom"/>
            <w:hideMark/>
          </w:tcPr>
          <w:p w:rsidR="00E8737A" w:rsidRPr="00DC3144" w:rsidRDefault="00E8737A" w:rsidP="00341D4D">
            <w:pPr>
              <w:jc w:val="right"/>
              <w:rPr>
                <w:i/>
              </w:rPr>
            </w:pPr>
            <w:r w:rsidRPr="00DC3144">
              <w:rPr>
                <w:i/>
              </w:rPr>
              <w:t>3 780,8</w:t>
            </w:r>
          </w:p>
        </w:tc>
        <w:tc>
          <w:tcPr>
            <w:tcW w:w="1559" w:type="dxa"/>
            <w:shd w:val="clear" w:color="auto" w:fill="auto"/>
            <w:vAlign w:val="bottom"/>
            <w:hideMark/>
          </w:tcPr>
          <w:p w:rsidR="00E8737A" w:rsidRPr="00DC3144" w:rsidRDefault="00E8737A" w:rsidP="00341D4D">
            <w:pPr>
              <w:jc w:val="right"/>
              <w:rPr>
                <w:i/>
              </w:rPr>
            </w:pPr>
            <w:r w:rsidRPr="00DC3144">
              <w:rPr>
                <w:i/>
              </w:rPr>
              <w:t>3 944,1</w:t>
            </w:r>
          </w:p>
        </w:tc>
        <w:tc>
          <w:tcPr>
            <w:tcW w:w="1559" w:type="dxa"/>
            <w:shd w:val="clear" w:color="auto" w:fill="auto"/>
            <w:vAlign w:val="bottom"/>
            <w:hideMark/>
          </w:tcPr>
          <w:p w:rsidR="00E8737A" w:rsidRPr="00DC3144" w:rsidRDefault="00E8737A" w:rsidP="00341D4D">
            <w:pPr>
              <w:jc w:val="right"/>
              <w:rPr>
                <w:i/>
              </w:rPr>
            </w:pPr>
            <w:r w:rsidRPr="00DC3144">
              <w:rPr>
                <w:i/>
              </w:rPr>
              <w:t>4 101,9</w:t>
            </w:r>
          </w:p>
        </w:tc>
      </w:tr>
      <w:tr w:rsidR="00E8737A" w:rsidRPr="00DC3144" w:rsidTr="002532B2">
        <w:trPr>
          <w:trHeight w:val="396"/>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Мероприятия в области развития туризма Ненецкого автономного округа</w:t>
            </w:r>
          </w:p>
        </w:tc>
        <w:tc>
          <w:tcPr>
            <w:tcW w:w="1573" w:type="dxa"/>
            <w:shd w:val="clear" w:color="auto" w:fill="auto"/>
            <w:vAlign w:val="bottom"/>
            <w:hideMark/>
          </w:tcPr>
          <w:p w:rsidR="00E8737A" w:rsidRPr="00DC3144" w:rsidRDefault="00E8737A" w:rsidP="00341D4D">
            <w:pPr>
              <w:jc w:val="right"/>
            </w:pPr>
            <w:r w:rsidRPr="00DC3144">
              <w:t>1 506,0</w:t>
            </w:r>
          </w:p>
        </w:tc>
        <w:tc>
          <w:tcPr>
            <w:tcW w:w="1559" w:type="dxa"/>
            <w:shd w:val="clear" w:color="auto" w:fill="auto"/>
            <w:vAlign w:val="bottom"/>
            <w:hideMark/>
          </w:tcPr>
          <w:p w:rsidR="00E8737A" w:rsidRPr="00DC3144" w:rsidRDefault="00E8737A" w:rsidP="00341D4D">
            <w:pPr>
              <w:jc w:val="right"/>
            </w:pPr>
            <w:r w:rsidRPr="00DC3144">
              <w:t>1 506,0</w:t>
            </w:r>
          </w:p>
        </w:tc>
        <w:tc>
          <w:tcPr>
            <w:tcW w:w="1559" w:type="dxa"/>
            <w:shd w:val="clear" w:color="auto" w:fill="auto"/>
            <w:vAlign w:val="bottom"/>
            <w:hideMark/>
          </w:tcPr>
          <w:p w:rsidR="00E8737A" w:rsidRPr="00DC3144" w:rsidRDefault="00E8737A" w:rsidP="00341D4D">
            <w:pPr>
              <w:jc w:val="right"/>
            </w:pPr>
            <w:r w:rsidRPr="00DC3144">
              <w:t>1 506,0</w:t>
            </w:r>
          </w:p>
        </w:tc>
      </w:tr>
      <w:tr w:rsidR="00E8737A" w:rsidRPr="003B200A" w:rsidTr="002532B2">
        <w:trPr>
          <w:trHeight w:val="206"/>
          <w:jc w:val="center"/>
        </w:trPr>
        <w:tc>
          <w:tcPr>
            <w:tcW w:w="1713" w:type="dxa"/>
            <w:shd w:val="clear" w:color="auto" w:fill="auto"/>
            <w:noWrap/>
            <w:vAlign w:val="bottom"/>
            <w:hideMark/>
          </w:tcPr>
          <w:p w:rsidR="00E8737A" w:rsidRPr="003B200A" w:rsidRDefault="00E8737A" w:rsidP="00341D4D">
            <w:pPr>
              <w:rPr>
                <w:b/>
                <w:bCs/>
              </w:rPr>
            </w:pPr>
          </w:p>
        </w:tc>
        <w:tc>
          <w:tcPr>
            <w:tcW w:w="9200" w:type="dxa"/>
            <w:shd w:val="clear" w:color="000000" w:fill="FFFFFF"/>
            <w:vAlign w:val="center"/>
            <w:hideMark/>
          </w:tcPr>
          <w:p w:rsidR="00E8737A" w:rsidRPr="003B200A" w:rsidRDefault="00E8737A" w:rsidP="00341D4D">
            <w:pPr>
              <w:rPr>
                <w:b/>
                <w:bCs/>
              </w:rPr>
            </w:pPr>
          </w:p>
        </w:tc>
        <w:tc>
          <w:tcPr>
            <w:tcW w:w="1573" w:type="dxa"/>
            <w:shd w:val="clear" w:color="auto" w:fill="auto"/>
            <w:vAlign w:val="bottom"/>
            <w:hideMark/>
          </w:tcPr>
          <w:p w:rsidR="00E8737A" w:rsidRPr="003B200A" w:rsidRDefault="00E8737A" w:rsidP="00341D4D">
            <w:pPr>
              <w:jc w:val="right"/>
              <w:rPr>
                <w:b/>
                <w:bCs/>
              </w:rPr>
            </w:pPr>
          </w:p>
        </w:tc>
        <w:tc>
          <w:tcPr>
            <w:tcW w:w="1559" w:type="dxa"/>
            <w:shd w:val="clear" w:color="auto" w:fill="auto"/>
            <w:vAlign w:val="bottom"/>
            <w:hideMark/>
          </w:tcPr>
          <w:p w:rsidR="00E8737A" w:rsidRPr="003B200A" w:rsidRDefault="00E8737A" w:rsidP="00341D4D">
            <w:pPr>
              <w:jc w:val="right"/>
              <w:rPr>
                <w:b/>
                <w:bCs/>
              </w:rPr>
            </w:pPr>
          </w:p>
        </w:tc>
        <w:tc>
          <w:tcPr>
            <w:tcW w:w="1559" w:type="dxa"/>
            <w:shd w:val="clear" w:color="auto" w:fill="auto"/>
            <w:vAlign w:val="bottom"/>
            <w:hideMark/>
          </w:tcPr>
          <w:p w:rsidR="00E8737A" w:rsidRPr="003B200A" w:rsidRDefault="00E8737A" w:rsidP="00341D4D">
            <w:pPr>
              <w:jc w:val="right"/>
              <w:rPr>
                <w:b/>
                <w:bCs/>
              </w:rPr>
            </w:pPr>
          </w:p>
        </w:tc>
      </w:tr>
      <w:tr w:rsidR="00E8737A" w:rsidRPr="00F71F36" w:rsidTr="002532B2">
        <w:trPr>
          <w:trHeight w:val="552"/>
          <w:jc w:val="center"/>
        </w:trPr>
        <w:tc>
          <w:tcPr>
            <w:tcW w:w="1713" w:type="dxa"/>
            <w:shd w:val="clear" w:color="auto" w:fill="auto"/>
            <w:noWrap/>
            <w:vAlign w:val="bottom"/>
            <w:hideMark/>
          </w:tcPr>
          <w:p w:rsidR="00E8737A" w:rsidRPr="00F71F36" w:rsidRDefault="00E8737A" w:rsidP="00341D4D">
            <w:pPr>
              <w:rPr>
                <w:b/>
                <w:bCs/>
                <w:color w:val="7030A0"/>
              </w:rPr>
            </w:pPr>
            <w:r w:rsidRPr="00F71F36">
              <w:rPr>
                <w:b/>
                <w:bCs/>
                <w:color w:val="7030A0"/>
              </w:rPr>
              <w:t> </w:t>
            </w:r>
          </w:p>
        </w:tc>
        <w:tc>
          <w:tcPr>
            <w:tcW w:w="9200" w:type="dxa"/>
            <w:shd w:val="clear" w:color="000000" w:fill="FFFFFF"/>
            <w:vAlign w:val="center"/>
            <w:hideMark/>
          </w:tcPr>
          <w:p w:rsidR="00E8737A" w:rsidRPr="00F71F36" w:rsidRDefault="00E8737A" w:rsidP="00341D4D">
            <w:pPr>
              <w:rPr>
                <w:b/>
                <w:bCs/>
                <w:color w:val="7030A0"/>
              </w:rPr>
            </w:pPr>
            <w:r w:rsidRPr="00F71F36">
              <w:rPr>
                <w:b/>
                <w:bCs/>
                <w:color w:val="7030A0"/>
              </w:rPr>
              <w:t>ГП НАО «Обеспечение доступным и комфортным жильём и коммунальными услугами граждан, проживающих в Ненецком автономном округе»</w:t>
            </w:r>
          </w:p>
        </w:tc>
        <w:tc>
          <w:tcPr>
            <w:tcW w:w="1573" w:type="dxa"/>
            <w:shd w:val="clear" w:color="auto" w:fill="auto"/>
            <w:vAlign w:val="bottom"/>
            <w:hideMark/>
          </w:tcPr>
          <w:p w:rsidR="00E8737A" w:rsidRPr="00F71F36" w:rsidRDefault="00E8737A" w:rsidP="00341D4D">
            <w:pPr>
              <w:jc w:val="right"/>
              <w:rPr>
                <w:b/>
                <w:bCs/>
                <w:color w:val="7030A0"/>
              </w:rPr>
            </w:pPr>
            <w:r w:rsidRPr="00F71F36">
              <w:rPr>
                <w:b/>
                <w:bCs/>
                <w:color w:val="7030A0"/>
              </w:rPr>
              <w:t>42 000,0</w:t>
            </w:r>
          </w:p>
        </w:tc>
        <w:tc>
          <w:tcPr>
            <w:tcW w:w="1559" w:type="dxa"/>
            <w:shd w:val="clear" w:color="auto" w:fill="auto"/>
            <w:vAlign w:val="bottom"/>
            <w:hideMark/>
          </w:tcPr>
          <w:p w:rsidR="00E8737A" w:rsidRPr="00F71F36" w:rsidRDefault="00E8737A" w:rsidP="00341D4D">
            <w:pPr>
              <w:jc w:val="right"/>
              <w:rPr>
                <w:b/>
                <w:bCs/>
                <w:color w:val="7030A0"/>
              </w:rPr>
            </w:pPr>
            <w:r w:rsidRPr="00F71F36">
              <w:rPr>
                <w:b/>
                <w:bCs/>
                <w:color w:val="7030A0"/>
              </w:rPr>
              <w:t>42 000,0</w:t>
            </w:r>
          </w:p>
        </w:tc>
        <w:tc>
          <w:tcPr>
            <w:tcW w:w="1559" w:type="dxa"/>
            <w:shd w:val="clear" w:color="auto" w:fill="auto"/>
            <w:vAlign w:val="bottom"/>
            <w:hideMark/>
          </w:tcPr>
          <w:p w:rsidR="00E8737A" w:rsidRPr="00F71F36" w:rsidRDefault="00E8737A" w:rsidP="00341D4D">
            <w:pPr>
              <w:jc w:val="right"/>
              <w:rPr>
                <w:b/>
                <w:bCs/>
                <w:color w:val="7030A0"/>
              </w:rPr>
            </w:pPr>
            <w:r w:rsidRPr="00F71F36">
              <w:rPr>
                <w:b/>
                <w:bCs/>
                <w:color w:val="7030A0"/>
              </w:rPr>
              <w:t>42 000,0</w:t>
            </w:r>
          </w:p>
        </w:tc>
      </w:tr>
      <w:tr w:rsidR="00E8737A" w:rsidRPr="00DC3144" w:rsidTr="002532B2">
        <w:trPr>
          <w:trHeight w:val="811"/>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000000" w:fill="FFFFFF"/>
            <w:vAlign w:val="center"/>
            <w:hideMark/>
          </w:tcPr>
          <w:p w:rsidR="00E8737A" w:rsidRPr="00DC3144" w:rsidRDefault="00E8737A" w:rsidP="00341D4D">
            <w:r w:rsidRPr="00DC3144">
              <w:t>Субсидии кредитным организациям в целях возмещения недополученных доходов в части процентов, начисленных кредитором за пользование жилищными кредитами, выданными физическим лицам на приобретение жилья на первичном или вторичном рынках жилья в НАО</w:t>
            </w:r>
          </w:p>
        </w:tc>
        <w:tc>
          <w:tcPr>
            <w:tcW w:w="1573" w:type="dxa"/>
            <w:shd w:val="clear" w:color="auto" w:fill="auto"/>
            <w:vAlign w:val="bottom"/>
            <w:hideMark/>
          </w:tcPr>
          <w:p w:rsidR="00E8737A" w:rsidRPr="00DC3144" w:rsidRDefault="00E8737A" w:rsidP="00341D4D">
            <w:pPr>
              <w:jc w:val="right"/>
            </w:pPr>
            <w:r w:rsidRPr="00DC3144">
              <w:t>42 000,0</w:t>
            </w:r>
          </w:p>
        </w:tc>
        <w:tc>
          <w:tcPr>
            <w:tcW w:w="1559" w:type="dxa"/>
            <w:shd w:val="clear" w:color="auto" w:fill="auto"/>
            <w:vAlign w:val="bottom"/>
            <w:hideMark/>
          </w:tcPr>
          <w:p w:rsidR="00E8737A" w:rsidRPr="00DC3144" w:rsidRDefault="00E8737A" w:rsidP="00341D4D">
            <w:pPr>
              <w:jc w:val="right"/>
            </w:pPr>
            <w:r w:rsidRPr="00DC3144">
              <w:t>42 000,0</w:t>
            </w:r>
          </w:p>
        </w:tc>
        <w:tc>
          <w:tcPr>
            <w:tcW w:w="1559" w:type="dxa"/>
            <w:shd w:val="clear" w:color="auto" w:fill="auto"/>
            <w:vAlign w:val="bottom"/>
            <w:hideMark/>
          </w:tcPr>
          <w:p w:rsidR="00E8737A" w:rsidRPr="00DC3144" w:rsidRDefault="00E8737A" w:rsidP="00341D4D">
            <w:pPr>
              <w:jc w:val="right"/>
            </w:pPr>
            <w:r w:rsidRPr="00DC3144">
              <w:t>42 000,0</w:t>
            </w:r>
          </w:p>
        </w:tc>
      </w:tr>
      <w:tr w:rsidR="00E8737A" w:rsidRPr="00DC3144" w:rsidTr="002532B2">
        <w:trPr>
          <w:trHeight w:val="288"/>
          <w:jc w:val="center"/>
        </w:trPr>
        <w:tc>
          <w:tcPr>
            <w:tcW w:w="1713" w:type="dxa"/>
            <w:shd w:val="clear" w:color="auto" w:fill="auto"/>
            <w:noWrap/>
            <w:vAlign w:val="bottom"/>
            <w:hideMark/>
          </w:tcPr>
          <w:p w:rsidR="00E8737A" w:rsidRPr="00DC3144" w:rsidRDefault="00E8737A" w:rsidP="00341D4D">
            <w:r w:rsidRPr="00DC3144">
              <w:t> </w:t>
            </w:r>
          </w:p>
        </w:tc>
        <w:tc>
          <w:tcPr>
            <w:tcW w:w="9200" w:type="dxa"/>
            <w:shd w:val="clear" w:color="auto" w:fill="auto"/>
            <w:noWrap/>
            <w:vAlign w:val="center"/>
            <w:hideMark/>
          </w:tcPr>
          <w:p w:rsidR="00E8737A" w:rsidRPr="00DC3144" w:rsidRDefault="00E8737A" w:rsidP="00341D4D">
            <w:r w:rsidRPr="00DC3144">
              <w:t> </w:t>
            </w:r>
          </w:p>
        </w:tc>
        <w:tc>
          <w:tcPr>
            <w:tcW w:w="1573" w:type="dxa"/>
            <w:shd w:val="clear" w:color="auto" w:fill="auto"/>
            <w:noWrap/>
            <w:vAlign w:val="bottom"/>
            <w:hideMark/>
          </w:tcPr>
          <w:p w:rsidR="00E8737A" w:rsidRPr="00DC3144" w:rsidRDefault="00E8737A" w:rsidP="00341D4D">
            <w:r w:rsidRPr="00DC3144">
              <w:t> </w:t>
            </w:r>
          </w:p>
        </w:tc>
        <w:tc>
          <w:tcPr>
            <w:tcW w:w="1559" w:type="dxa"/>
            <w:shd w:val="clear" w:color="auto" w:fill="auto"/>
            <w:noWrap/>
            <w:vAlign w:val="bottom"/>
            <w:hideMark/>
          </w:tcPr>
          <w:p w:rsidR="00E8737A" w:rsidRPr="00DC3144" w:rsidRDefault="00E8737A" w:rsidP="00341D4D">
            <w:r w:rsidRPr="00DC3144">
              <w:t> </w:t>
            </w:r>
          </w:p>
        </w:tc>
        <w:tc>
          <w:tcPr>
            <w:tcW w:w="1559" w:type="dxa"/>
            <w:shd w:val="clear" w:color="auto" w:fill="auto"/>
            <w:noWrap/>
            <w:vAlign w:val="bottom"/>
            <w:hideMark/>
          </w:tcPr>
          <w:p w:rsidR="00E8737A" w:rsidRPr="00DC3144" w:rsidRDefault="00E8737A" w:rsidP="00341D4D">
            <w:r w:rsidRPr="00DC3144">
              <w:t> </w:t>
            </w:r>
          </w:p>
        </w:tc>
      </w:tr>
      <w:tr w:rsidR="00E8737A" w:rsidRPr="00DC3144" w:rsidTr="002532B2">
        <w:trPr>
          <w:trHeight w:val="336"/>
          <w:jc w:val="center"/>
        </w:trPr>
        <w:tc>
          <w:tcPr>
            <w:tcW w:w="1713" w:type="dxa"/>
            <w:shd w:val="clear" w:color="auto" w:fill="auto"/>
            <w:noWrap/>
            <w:vAlign w:val="bottom"/>
            <w:hideMark/>
          </w:tcPr>
          <w:p w:rsidR="00E8737A" w:rsidRPr="00DC3144" w:rsidRDefault="00E8737A" w:rsidP="00341D4D">
            <w:pPr>
              <w:rPr>
                <w:color w:val="7030A0"/>
              </w:rPr>
            </w:pPr>
            <w:r w:rsidRPr="00DC3144">
              <w:rPr>
                <w:color w:val="7030A0"/>
              </w:rPr>
              <w:t> </w:t>
            </w:r>
          </w:p>
        </w:tc>
        <w:tc>
          <w:tcPr>
            <w:tcW w:w="9200" w:type="dxa"/>
            <w:shd w:val="clear" w:color="000000" w:fill="FFFFFF"/>
            <w:vAlign w:val="center"/>
            <w:hideMark/>
          </w:tcPr>
          <w:p w:rsidR="00E8737A" w:rsidRPr="00DC3144" w:rsidRDefault="00E8737A" w:rsidP="00341D4D">
            <w:pPr>
              <w:rPr>
                <w:b/>
                <w:bCs/>
                <w:color w:val="7030A0"/>
              </w:rPr>
            </w:pPr>
            <w:r w:rsidRPr="00DC3144">
              <w:rPr>
                <w:b/>
                <w:bCs/>
                <w:color w:val="7030A0"/>
              </w:rPr>
              <w:t>Условно утверждённые расходы</w:t>
            </w:r>
          </w:p>
        </w:tc>
        <w:tc>
          <w:tcPr>
            <w:tcW w:w="1573" w:type="dxa"/>
            <w:shd w:val="clear" w:color="auto" w:fill="auto"/>
            <w:noWrap/>
            <w:vAlign w:val="bottom"/>
            <w:hideMark/>
          </w:tcPr>
          <w:p w:rsidR="00E8737A" w:rsidRPr="00DC3144" w:rsidRDefault="00E8737A" w:rsidP="00341D4D">
            <w:pPr>
              <w:jc w:val="right"/>
              <w:rPr>
                <w:b/>
                <w:bCs/>
                <w:color w:val="7030A0"/>
              </w:rPr>
            </w:pPr>
            <w:r w:rsidRPr="00DC3144">
              <w:rPr>
                <w:b/>
                <w:bCs/>
                <w:color w:val="7030A0"/>
              </w:rPr>
              <w:t>0,0</w:t>
            </w:r>
          </w:p>
        </w:tc>
        <w:tc>
          <w:tcPr>
            <w:tcW w:w="1559" w:type="dxa"/>
            <w:shd w:val="clear" w:color="auto" w:fill="auto"/>
            <w:noWrap/>
            <w:vAlign w:val="bottom"/>
            <w:hideMark/>
          </w:tcPr>
          <w:p w:rsidR="00E8737A" w:rsidRPr="00DC3144" w:rsidRDefault="00E8737A" w:rsidP="00341D4D">
            <w:pPr>
              <w:jc w:val="right"/>
              <w:rPr>
                <w:b/>
                <w:bCs/>
                <w:color w:val="7030A0"/>
              </w:rPr>
            </w:pPr>
            <w:r w:rsidRPr="00DC3144">
              <w:rPr>
                <w:b/>
                <w:bCs/>
                <w:color w:val="7030A0"/>
              </w:rPr>
              <w:t>560 000,0</w:t>
            </w:r>
          </w:p>
        </w:tc>
        <w:tc>
          <w:tcPr>
            <w:tcW w:w="1559" w:type="dxa"/>
            <w:shd w:val="clear" w:color="auto" w:fill="auto"/>
            <w:noWrap/>
            <w:vAlign w:val="bottom"/>
            <w:hideMark/>
          </w:tcPr>
          <w:p w:rsidR="00E8737A" w:rsidRPr="00DC3144" w:rsidRDefault="00E8737A" w:rsidP="00341D4D">
            <w:pPr>
              <w:jc w:val="right"/>
              <w:rPr>
                <w:b/>
                <w:bCs/>
                <w:color w:val="7030A0"/>
              </w:rPr>
            </w:pPr>
            <w:r w:rsidRPr="00DC3144">
              <w:rPr>
                <w:b/>
                <w:bCs/>
                <w:color w:val="7030A0"/>
              </w:rPr>
              <w:t>1 050 000,0</w:t>
            </w:r>
          </w:p>
        </w:tc>
      </w:tr>
    </w:tbl>
    <w:p w:rsidR="00673497" w:rsidRPr="00FE101C" w:rsidRDefault="00673497" w:rsidP="00E8737A">
      <w:pPr>
        <w:widowControl w:val="0"/>
        <w:tabs>
          <w:tab w:val="left" w:pos="2464"/>
        </w:tabs>
        <w:autoSpaceDE w:val="0"/>
        <w:autoSpaceDN w:val="0"/>
        <w:adjustRightInd w:val="0"/>
        <w:ind w:left="714"/>
        <w:jc w:val="both"/>
        <w:rPr>
          <w:bCs/>
          <w:sz w:val="24"/>
          <w:szCs w:val="24"/>
        </w:rPr>
      </w:pPr>
    </w:p>
    <w:p w:rsidR="00F4556D" w:rsidRPr="00FE101C" w:rsidRDefault="00F4556D" w:rsidP="00F4556D">
      <w:pPr>
        <w:widowControl w:val="0"/>
        <w:tabs>
          <w:tab w:val="left" w:pos="2464"/>
        </w:tabs>
        <w:autoSpaceDE w:val="0"/>
        <w:autoSpaceDN w:val="0"/>
        <w:adjustRightInd w:val="0"/>
        <w:ind w:left="714"/>
        <w:jc w:val="both"/>
        <w:rPr>
          <w:bCs/>
          <w:sz w:val="24"/>
          <w:szCs w:val="24"/>
        </w:rPr>
      </w:pPr>
    </w:p>
    <w:p w:rsidR="00442C12" w:rsidRPr="00FE101C" w:rsidRDefault="00442C12" w:rsidP="003E3FB6">
      <w:pPr>
        <w:tabs>
          <w:tab w:val="left" w:pos="2464"/>
        </w:tabs>
        <w:ind w:left="360"/>
        <w:jc w:val="center"/>
        <w:rPr>
          <w:b/>
          <w:sz w:val="24"/>
          <w:szCs w:val="24"/>
        </w:rPr>
      </w:pPr>
    </w:p>
    <w:sectPr w:rsidR="00442C12" w:rsidRPr="00FE101C" w:rsidSect="002532B2">
      <w:pgSz w:w="16838" w:h="11906" w:orient="landscape"/>
      <w:pgMar w:top="567"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BC" w:rsidRDefault="00CF17BC">
      <w:r>
        <w:separator/>
      </w:r>
    </w:p>
  </w:endnote>
  <w:endnote w:type="continuationSeparator" w:id="0">
    <w:p w:rsidR="00CF17BC" w:rsidRDefault="00CF1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C0" w:rsidRPr="00084647" w:rsidRDefault="007B53C0">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B136E2">
      <w:rPr>
        <w:noProof/>
        <w:sz w:val="24"/>
        <w:szCs w:val="24"/>
      </w:rPr>
      <w:t>9</w:t>
    </w:r>
    <w:r w:rsidRPr="00084647">
      <w:rPr>
        <w:sz w:val="24"/>
        <w:szCs w:val="24"/>
      </w:rPr>
      <w:fldChar w:fldCharType="end"/>
    </w:r>
  </w:p>
  <w:p w:rsidR="007B53C0" w:rsidRDefault="007B53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BC" w:rsidRDefault="00CF17BC">
      <w:r>
        <w:separator/>
      </w:r>
    </w:p>
  </w:footnote>
  <w:footnote w:type="continuationSeparator" w:id="0">
    <w:p w:rsidR="00CF17BC" w:rsidRDefault="00CF1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8454BD"/>
    <w:multiLevelType w:val="hybridMultilevel"/>
    <w:tmpl w:val="CEA07F64"/>
    <w:lvl w:ilvl="0" w:tplc="8FDA27B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2"/>
  </w:num>
  <w:num w:numId="8">
    <w:abstractNumId w:val="15"/>
  </w:num>
  <w:num w:numId="9">
    <w:abstractNumId w:val="17"/>
  </w:num>
  <w:num w:numId="10">
    <w:abstractNumId w:val="7"/>
  </w:num>
  <w:num w:numId="11">
    <w:abstractNumId w:val="13"/>
  </w:num>
  <w:num w:numId="12">
    <w:abstractNumId w:val="9"/>
  </w:num>
  <w:num w:numId="13">
    <w:abstractNumId w:val="4"/>
  </w:num>
  <w:num w:numId="14">
    <w:abstractNumId w:val="18"/>
  </w:num>
  <w:num w:numId="15">
    <w:abstractNumId w:val="19"/>
  </w:num>
  <w:num w:numId="16">
    <w:abstractNumId w:val="21"/>
  </w:num>
  <w:num w:numId="17">
    <w:abstractNumId w:val="10"/>
  </w:num>
  <w:num w:numId="18">
    <w:abstractNumId w:val="20"/>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3"/>
  </w:num>
  <w:num w:numId="24">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3B4"/>
    <w:rsid w:val="00001C3B"/>
    <w:rsid w:val="00001EBF"/>
    <w:rsid w:val="000020D9"/>
    <w:rsid w:val="0000248E"/>
    <w:rsid w:val="00002901"/>
    <w:rsid w:val="00002BFF"/>
    <w:rsid w:val="000033D8"/>
    <w:rsid w:val="00003519"/>
    <w:rsid w:val="00003F63"/>
    <w:rsid w:val="000048E6"/>
    <w:rsid w:val="00004BC3"/>
    <w:rsid w:val="0000519B"/>
    <w:rsid w:val="000051FE"/>
    <w:rsid w:val="000052BC"/>
    <w:rsid w:val="0000539B"/>
    <w:rsid w:val="00005F71"/>
    <w:rsid w:val="000062C6"/>
    <w:rsid w:val="00006492"/>
    <w:rsid w:val="00006B1E"/>
    <w:rsid w:val="00006B69"/>
    <w:rsid w:val="00006F36"/>
    <w:rsid w:val="0000701E"/>
    <w:rsid w:val="000073AB"/>
    <w:rsid w:val="00007D02"/>
    <w:rsid w:val="00007D37"/>
    <w:rsid w:val="000101B6"/>
    <w:rsid w:val="00010401"/>
    <w:rsid w:val="000104A6"/>
    <w:rsid w:val="00010883"/>
    <w:rsid w:val="00010C3C"/>
    <w:rsid w:val="00010CB7"/>
    <w:rsid w:val="00010E89"/>
    <w:rsid w:val="00011133"/>
    <w:rsid w:val="00011275"/>
    <w:rsid w:val="000114CE"/>
    <w:rsid w:val="0001159E"/>
    <w:rsid w:val="00011757"/>
    <w:rsid w:val="00011805"/>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0AF"/>
    <w:rsid w:val="000163A7"/>
    <w:rsid w:val="000163E2"/>
    <w:rsid w:val="0001645C"/>
    <w:rsid w:val="000166C2"/>
    <w:rsid w:val="0001671A"/>
    <w:rsid w:val="00017319"/>
    <w:rsid w:val="0001772A"/>
    <w:rsid w:val="00017759"/>
    <w:rsid w:val="00020205"/>
    <w:rsid w:val="000203BD"/>
    <w:rsid w:val="0002048C"/>
    <w:rsid w:val="000204A4"/>
    <w:rsid w:val="00020876"/>
    <w:rsid w:val="00020CB3"/>
    <w:rsid w:val="000212D0"/>
    <w:rsid w:val="000216BE"/>
    <w:rsid w:val="00021C84"/>
    <w:rsid w:val="00021E58"/>
    <w:rsid w:val="00022549"/>
    <w:rsid w:val="00022799"/>
    <w:rsid w:val="00022C9E"/>
    <w:rsid w:val="00022E1D"/>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753"/>
    <w:rsid w:val="00026839"/>
    <w:rsid w:val="0002684F"/>
    <w:rsid w:val="00026885"/>
    <w:rsid w:val="00026A02"/>
    <w:rsid w:val="00026A39"/>
    <w:rsid w:val="000275F9"/>
    <w:rsid w:val="0002772C"/>
    <w:rsid w:val="00027A97"/>
    <w:rsid w:val="00030633"/>
    <w:rsid w:val="0003078B"/>
    <w:rsid w:val="00030865"/>
    <w:rsid w:val="00030A11"/>
    <w:rsid w:val="00030E53"/>
    <w:rsid w:val="0003139B"/>
    <w:rsid w:val="0003153A"/>
    <w:rsid w:val="00031A24"/>
    <w:rsid w:val="00031D59"/>
    <w:rsid w:val="00031E53"/>
    <w:rsid w:val="00032314"/>
    <w:rsid w:val="0003252C"/>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5A0"/>
    <w:rsid w:val="00035863"/>
    <w:rsid w:val="0003592B"/>
    <w:rsid w:val="000359A3"/>
    <w:rsid w:val="00035A54"/>
    <w:rsid w:val="00035BAD"/>
    <w:rsid w:val="0003619F"/>
    <w:rsid w:val="000362D3"/>
    <w:rsid w:val="0003668A"/>
    <w:rsid w:val="000369A5"/>
    <w:rsid w:val="00036A97"/>
    <w:rsid w:val="00036CF5"/>
    <w:rsid w:val="00036EA1"/>
    <w:rsid w:val="0003735F"/>
    <w:rsid w:val="000373BA"/>
    <w:rsid w:val="00037435"/>
    <w:rsid w:val="000378F0"/>
    <w:rsid w:val="00037B2C"/>
    <w:rsid w:val="000401C0"/>
    <w:rsid w:val="0004033A"/>
    <w:rsid w:val="00040467"/>
    <w:rsid w:val="0004066D"/>
    <w:rsid w:val="00040B91"/>
    <w:rsid w:val="00040E10"/>
    <w:rsid w:val="00041167"/>
    <w:rsid w:val="000412D5"/>
    <w:rsid w:val="0004152F"/>
    <w:rsid w:val="00041C0B"/>
    <w:rsid w:val="00042267"/>
    <w:rsid w:val="000422AA"/>
    <w:rsid w:val="00042F54"/>
    <w:rsid w:val="00042FCC"/>
    <w:rsid w:val="0004340F"/>
    <w:rsid w:val="000435B5"/>
    <w:rsid w:val="00043881"/>
    <w:rsid w:val="00043920"/>
    <w:rsid w:val="00043D62"/>
    <w:rsid w:val="00044148"/>
    <w:rsid w:val="00044604"/>
    <w:rsid w:val="000446C4"/>
    <w:rsid w:val="00044822"/>
    <w:rsid w:val="0004485A"/>
    <w:rsid w:val="00044939"/>
    <w:rsid w:val="00044A91"/>
    <w:rsid w:val="00044F7B"/>
    <w:rsid w:val="000453B4"/>
    <w:rsid w:val="0004556C"/>
    <w:rsid w:val="00046147"/>
    <w:rsid w:val="000468C2"/>
    <w:rsid w:val="00046A7F"/>
    <w:rsid w:val="00046AD3"/>
    <w:rsid w:val="00046FBA"/>
    <w:rsid w:val="0004715C"/>
    <w:rsid w:val="00047C05"/>
    <w:rsid w:val="00047D6C"/>
    <w:rsid w:val="00047D85"/>
    <w:rsid w:val="00047DE5"/>
    <w:rsid w:val="00047E4F"/>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2CB8"/>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B7"/>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68A"/>
    <w:rsid w:val="00062764"/>
    <w:rsid w:val="00062D73"/>
    <w:rsid w:val="000630D9"/>
    <w:rsid w:val="000633F2"/>
    <w:rsid w:val="00065879"/>
    <w:rsid w:val="00065AAA"/>
    <w:rsid w:val="00065D53"/>
    <w:rsid w:val="00065DD5"/>
    <w:rsid w:val="000672DC"/>
    <w:rsid w:val="0006769B"/>
    <w:rsid w:val="000676EA"/>
    <w:rsid w:val="0006782D"/>
    <w:rsid w:val="000679DD"/>
    <w:rsid w:val="00067B00"/>
    <w:rsid w:val="00067EB0"/>
    <w:rsid w:val="0007045C"/>
    <w:rsid w:val="000706D0"/>
    <w:rsid w:val="00070A70"/>
    <w:rsid w:val="00070C1B"/>
    <w:rsid w:val="00070F31"/>
    <w:rsid w:val="00071407"/>
    <w:rsid w:val="00071556"/>
    <w:rsid w:val="00071D1F"/>
    <w:rsid w:val="00071E1C"/>
    <w:rsid w:val="00071F7E"/>
    <w:rsid w:val="0007253A"/>
    <w:rsid w:val="00072D0C"/>
    <w:rsid w:val="000736FF"/>
    <w:rsid w:val="0007376D"/>
    <w:rsid w:val="0007400B"/>
    <w:rsid w:val="000745D8"/>
    <w:rsid w:val="0007492F"/>
    <w:rsid w:val="000749F2"/>
    <w:rsid w:val="00074BD5"/>
    <w:rsid w:val="00074E9D"/>
    <w:rsid w:val="00075130"/>
    <w:rsid w:val="00076C90"/>
    <w:rsid w:val="00076F8A"/>
    <w:rsid w:val="00077547"/>
    <w:rsid w:val="00077732"/>
    <w:rsid w:val="0007781D"/>
    <w:rsid w:val="00077F87"/>
    <w:rsid w:val="00080A2D"/>
    <w:rsid w:val="00080AFA"/>
    <w:rsid w:val="00081559"/>
    <w:rsid w:val="00081CCD"/>
    <w:rsid w:val="00082056"/>
    <w:rsid w:val="000821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381"/>
    <w:rsid w:val="00090661"/>
    <w:rsid w:val="00090A64"/>
    <w:rsid w:val="00090B9E"/>
    <w:rsid w:val="00090C65"/>
    <w:rsid w:val="00090E6E"/>
    <w:rsid w:val="000917D6"/>
    <w:rsid w:val="00091842"/>
    <w:rsid w:val="00091E84"/>
    <w:rsid w:val="0009208D"/>
    <w:rsid w:val="0009224C"/>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5FF8"/>
    <w:rsid w:val="0009627C"/>
    <w:rsid w:val="000963C8"/>
    <w:rsid w:val="000966E4"/>
    <w:rsid w:val="00096B07"/>
    <w:rsid w:val="00096E36"/>
    <w:rsid w:val="00096FF8"/>
    <w:rsid w:val="0009716B"/>
    <w:rsid w:val="000971E6"/>
    <w:rsid w:val="0009746B"/>
    <w:rsid w:val="00097555"/>
    <w:rsid w:val="0009758C"/>
    <w:rsid w:val="000A0167"/>
    <w:rsid w:val="000A0B9F"/>
    <w:rsid w:val="000A0BC4"/>
    <w:rsid w:val="000A0E05"/>
    <w:rsid w:val="000A0E6E"/>
    <w:rsid w:val="000A110C"/>
    <w:rsid w:val="000A1660"/>
    <w:rsid w:val="000A17BD"/>
    <w:rsid w:val="000A19C4"/>
    <w:rsid w:val="000A2305"/>
    <w:rsid w:val="000A2864"/>
    <w:rsid w:val="000A28C1"/>
    <w:rsid w:val="000A2C76"/>
    <w:rsid w:val="000A2DF1"/>
    <w:rsid w:val="000A33DE"/>
    <w:rsid w:val="000A3882"/>
    <w:rsid w:val="000A4913"/>
    <w:rsid w:val="000A4BDF"/>
    <w:rsid w:val="000A4D83"/>
    <w:rsid w:val="000A5147"/>
    <w:rsid w:val="000A5176"/>
    <w:rsid w:val="000A5344"/>
    <w:rsid w:val="000A5698"/>
    <w:rsid w:val="000A59EF"/>
    <w:rsid w:val="000A5B85"/>
    <w:rsid w:val="000A5EB1"/>
    <w:rsid w:val="000A5EC4"/>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6AD"/>
    <w:rsid w:val="000B183D"/>
    <w:rsid w:val="000B1DD0"/>
    <w:rsid w:val="000B2EED"/>
    <w:rsid w:val="000B329A"/>
    <w:rsid w:val="000B34CF"/>
    <w:rsid w:val="000B3950"/>
    <w:rsid w:val="000B3F63"/>
    <w:rsid w:val="000B427C"/>
    <w:rsid w:val="000B42E6"/>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958"/>
    <w:rsid w:val="000C1F9C"/>
    <w:rsid w:val="000C2056"/>
    <w:rsid w:val="000C208E"/>
    <w:rsid w:val="000C20A2"/>
    <w:rsid w:val="000C22CE"/>
    <w:rsid w:val="000C236D"/>
    <w:rsid w:val="000C257F"/>
    <w:rsid w:val="000C2A0D"/>
    <w:rsid w:val="000C2AB2"/>
    <w:rsid w:val="000C2EEF"/>
    <w:rsid w:val="000C3522"/>
    <w:rsid w:val="000C3851"/>
    <w:rsid w:val="000C3A27"/>
    <w:rsid w:val="000C3CE3"/>
    <w:rsid w:val="000C3EE1"/>
    <w:rsid w:val="000C4004"/>
    <w:rsid w:val="000C4071"/>
    <w:rsid w:val="000C44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11"/>
    <w:rsid w:val="000D2B48"/>
    <w:rsid w:val="000D2CED"/>
    <w:rsid w:val="000D2E22"/>
    <w:rsid w:val="000D2E69"/>
    <w:rsid w:val="000D2F30"/>
    <w:rsid w:val="000D316E"/>
    <w:rsid w:val="000D3467"/>
    <w:rsid w:val="000D3542"/>
    <w:rsid w:val="000D37CF"/>
    <w:rsid w:val="000D3B1B"/>
    <w:rsid w:val="000D3C25"/>
    <w:rsid w:val="000D3C36"/>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56"/>
    <w:rsid w:val="000E09A7"/>
    <w:rsid w:val="000E0B0F"/>
    <w:rsid w:val="000E1922"/>
    <w:rsid w:val="000E1E69"/>
    <w:rsid w:val="000E1EBD"/>
    <w:rsid w:val="000E1F04"/>
    <w:rsid w:val="000E1FEF"/>
    <w:rsid w:val="000E2099"/>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6DA8"/>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224"/>
    <w:rsid w:val="000F4450"/>
    <w:rsid w:val="000F4539"/>
    <w:rsid w:val="000F45F2"/>
    <w:rsid w:val="000F4935"/>
    <w:rsid w:val="000F4AE5"/>
    <w:rsid w:val="000F4E68"/>
    <w:rsid w:val="000F4F45"/>
    <w:rsid w:val="000F4FD4"/>
    <w:rsid w:val="000F50C7"/>
    <w:rsid w:val="000F5174"/>
    <w:rsid w:val="000F546D"/>
    <w:rsid w:val="000F5628"/>
    <w:rsid w:val="000F5826"/>
    <w:rsid w:val="000F5871"/>
    <w:rsid w:val="000F62A0"/>
    <w:rsid w:val="000F64B1"/>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F71"/>
    <w:rsid w:val="00101074"/>
    <w:rsid w:val="0010183C"/>
    <w:rsid w:val="00101878"/>
    <w:rsid w:val="00101955"/>
    <w:rsid w:val="00102107"/>
    <w:rsid w:val="0010222B"/>
    <w:rsid w:val="00102EB5"/>
    <w:rsid w:val="00102F5B"/>
    <w:rsid w:val="0010319A"/>
    <w:rsid w:val="0010337E"/>
    <w:rsid w:val="001033CF"/>
    <w:rsid w:val="001035E5"/>
    <w:rsid w:val="001036A1"/>
    <w:rsid w:val="001039E9"/>
    <w:rsid w:val="00103ED4"/>
    <w:rsid w:val="00104017"/>
    <w:rsid w:val="0010415A"/>
    <w:rsid w:val="00104224"/>
    <w:rsid w:val="00104869"/>
    <w:rsid w:val="00104A93"/>
    <w:rsid w:val="0010512C"/>
    <w:rsid w:val="001051D2"/>
    <w:rsid w:val="001053EE"/>
    <w:rsid w:val="00105543"/>
    <w:rsid w:val="00105661"/>
    <w:rsid w:val="00105B82"/>
    <w:rsid w:val="00105CBA"/>
    <w:rsid w:val="00105D4B"/>
    <w:rsid w:val="001060C3"/>
    <w:rsid w:val="001064A5"/>
    <w:rsid w:val="0010660D"/>
    <w:rsid w:val="00106A19"/>
    <w:rsid w:val="00107137"/>
    <w:rsid w:val="001075C4"/>
    <w:rsid w:val="0010799D"/>
    <w:rsid w:val="00107F55"/>
    <w:rsid w:val="00107F7E"/>
    <w:rsid w:val="00107F84"/>
    <w:rsid w:val="00110480"/>
    <w:rsid w:val="00110524"/>
    <w:rsid w:val="00110910"/>
    <w:rsid w:val="001109A3"/>
    <w:rsid w:val="00110A94"/>
    <w:rsid w:val="00110C15"/>
    <w:rsid w:val="0011133E"/>
    <w:rsid w:val="001113E1"/>
    <w:rsid w:val="00111A2C"/>
    <w:rsid w:val="00111EB8"/>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9C"/>
    <w:rsid w:val="001143A4"/>
    <w:rsid w:val="001149D7"/>
    <w:rsid w:val="00114A36"/>
    <w:rsid w:val="00114B92"/>
    <w:rsid w:val="00114DDB"/>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78A"/>
    <w:rsid w:val="00123C84"/>
    <w:rsid w:val="0012401F"/>
    <w:rsid w:val="0012423B"/>
    <w:rsid w:val="0012447D"/>
    <w:rsid w:val="001247D9"/>
    <w:rsid w:val="00124859"/>
    <w:rsid w:val="00124BDD"/>
    <w:rsid w:val="00124D8C"/>
    <w:rsid w:val="00125172"/>
    <w:rsid w:val="0012553B"/>
    <w:rsid w:val="00125E98"/>
    <w:rsid w:val="00125E99"/>
    <w:rsid w:val="00125EEA"/>
    <w:rsid w:val="001262D6"/>
    <w:rsid w:val="00126676"/>
    <w:rsid w:val="0012673A"/>
    <w:rsid w:val="00126F8F"/>
    <w:rsid w:val="00126FFE"/>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67D"/>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49E"/>
    <w:rsid w:val="001408FA"/>
    <w:rsid w:val="00140BED"/>
    <w:rsid w:val="00140F77"/>
    <w:rsid w:val="0014153A"/>
    <w:rsid w:val="00141E2F"/>
    <w:rsid w:val="0014258F"/>
    <w:rsid w:val="00142E33"/>
    <w:rsid w:val="001430DB"/>
    <w:rsid w:val="00143177"/>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30D"/>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21"/>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B96"/>
    <w:rsid w:val="00154C29"/>
    <w:rsid w:val="0015528F"/>
    <w:rsid w:val="00155409"/>
    <w:rsid w:val="001554E4"/>
    <w:rsid w:val="00155599"/>
    <w:rsid w:val="001558B2"/>
    <w:rsid w:val="00155CAE"/>
    <w:rsid w:val="00155F09"/>
    <w:rsid w:val="00155F10"/>
    <w:rsid w:val="00155F7C"/>
    <w:rsid w:val="001563AB"/>
    <w:rsid w:val="00156968"/>
    <w:rsid w:val="0015709C"/>
    <w:rsid w:val="00157341"/>
    <w:rsid w:val="0015736C"/>
    <w:rsid w:val="00157463"/>
    <w:rsid w:val="001577AC"/>
    <w:rsid w:val="00160127"/>
    <w:rsid w:val="00160232"/>
    <w:rsid w:val="0016023C"/>
    <w:rsid w:val="00160707"/>
    <w:rsid w:val="00161319"/>
    <w:rsid w:val="00161783"/>
    <w:rsid w:val="0016178F"/>
    <w:rsid w:val="0016180A"/>
    <w:rsid w:val="001618CE"/>
    <w:rsid w:val="00161E88"/>
    <w:rsid w:val="00161F23"/>
    <w:rsid w:val="00162592"/>
    <w:rsid w:val="0016259C"/>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67DBB"/>
    <w:rsid w:val="00170218"/>
    <w:rsid w:val="00170A91"/>
    <w:rsid w:val="00170B03"/>
    <w:rsid w:val="00170BDA"/>
    <w:rsid w:val="00170F6B"/>
    <w:rsid w:val="001715A8"/>
    <w:rsid w:val="0017185B"/>
    <w:rsid w:val="001719A6"/>
    <w:rsid w:val="00171C16"/>
    <w:rsid w:val="00171D88"/>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BDB"/>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350C"/>
    <w:rsid w:val="00184189"/>
    <w:rsid w:val="00184282"/>
    <w:rsid w:val="0018445D"/>
    <w:rsid w:val="001845CC"/>
    <w:rsid w:val="00184765"/>
    <w:rsid w:val="00184787"/>
    <w:rsid w:val="00184C20"/>
    <w:rsid w:val="00185BFC"/>
    <w:rsid w:val="00185F37"/>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953"/>
    <w:rsid w:val="00195D63"/>
    <w:rsid w:val="00195E61"/>
    <w:rsid w:val="00196341"/>
    <w:rsid w:val="001969DF"/>
    <w:rsid w:val="00196D55"/>
    <w:rsid w:val="00196EBC"/>
    <w:rsid w:val="00197562"/>
    <w:rsid w:val="001975E8"/>
    <w:rsid w:val="001978E9"/>
    <w:rsid w:val="00197B15"/>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6A6"/>
    <w:rsid w:val="001A4B6D"/>
    <w:rsid w:val="001A4DDA"/>
    <w:rsid w:val="001A5012"/>
    <w:rsid w:val="001A50FE"/>
    <w:rsid w:val="001A53EA"/>
    <w:rsid w:val="001A55BC"/>
    <w:rsid w:val="001A5793"/>
    <w:rsid w:val="001A5958"/>
    <w:rsid w:val="001A5C47"/>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F61"/>
    <w:rsid w:val="001B132E"/>
    <w:rsid w:val="001B1502"/>
    <w:rsid w:val="001B1778"/>
    <w:rsid w:val="001B1EE2"/>
    <w:rsid w:val="001B2C0B"/>
    <w:rsid w:val="001B2EDA"/>
    <w:rsid w:val="001B2FD6"/>
    <w:rsid w:val="001B3113"/>
    <w:rsid w:val="001B3367"/>
    <w:rsid w:val="001B383B"/>
    <w:rsid w:val="001B3973"/>
    <w:rsid w:val="001B40A6"/>
    <w:rsid w:val="001B4419"/>
    <w:rsid w:val="001B475C"/>
    <w:rsid w:val="001B4CD0"/>
    <w:rsid w:val="001B547D"/>
    <w:rsid w:val="001B5904"/>
    <w:rsid w:val="001B5B39"/>
    <w:rsid w:val="001B5B90"/>
    <w:rsid w:val="001B5C8B"/>
    <w:rsid w:val="001B5CB3"/>
    <w:rsid w:val="001B6697"/>
    <w:rsid w:val="001B6908"/>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C0"/>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5FC5"/>
    <w:rsid w:val="001C6111"/>
    <w:rsid w:val="001C644F"/>
    <w:rsid w:val="001C6AD6"/>
    <w:rsid w:val="001C6C0F"/>
    <w:rsid w:val="001C6E72"/>
    <w:rsid w:val="001C6F73"/>
    <w:rsid w:val="001C701D"/>
    <w:rsid w:val="001C7121"/>
    <w:rsid w:val="001C73A9"/>
    <w:rsid w:val="001C75F6"/>
    <w:rsid w:val="001C79AE"/>
    <w:rsid w:val="001C7B97"/>
    <w:rsid w:val="001C7BAB"/>
    <w:rsid w:val="001C7E4C"/>
    <w:rsid w:val="001C7E77"/>
    <w:rsid w:val="001C7E95"/>
    <w:rsid w:val="001C7EEE"/>
    <w:rsid w:val="001D0059"/>
    <w:rsid w:val="001D0838"/>
    <w:rsid w:val="001D0AF2"/>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450"/>
    <w:rsid w:val="001D4857"/>
    <w:rsid w:val="001D4DA7"/>
    <w:rsid w:val="001D52E0"/>
    <w:rsid w:val="001D53D6"/>
    <w:rsid w:val="001D54A5"/>
    <w:rsid w:val="001D56AF"/>
    <w:rsid w:val="001D59FF"/>
    <w:rsid w:val="001D6368"/>
    <w:rsid w:val="001D64EB"/>
    <w:rsid w:val="001D65E4"/>
    <w:rsid w:val="001D66F9"/>
    <w:rsid w:val="001D6759"/>
    <w:rsid w:val="001D6BF9"/>
    <w:rsid w:val="001D6CAE"/>
    <w:rsid w:val="001D7141"/>
    <w:rsid w:val="001D7481"/>
    <w:rsid w:val="001D793C"/>
    <w:rsid w:val="001D7A87"/>
    <w:rsid w:val="001D7EA8"/>
    <w:rsid w:val="001E0022"/>
    <w:rsid w:val="001E02E4"/>
    <w:rsid w:val="001E0397"/>
    <w:rsid w:val="001E06CA"/>
    <w:rsid w:val="001E0F5C"/>
    <w:rsid w:val="001E14FB"/>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8C1"/>
    <w:rsid w:val="001E3925"/>
    <w:rsid w:val="001E3964"/>
    <w:rsid w:val="001E3C86"/>
    <w:rsid w:val="001E3FAA"/>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48"/>
    <w:rsid w:val="001F1A89"/>
    <w:rsid w:val="001F2679"/>
    <w:rsid w:val="001F2710"/>
    <w:rsid w:val="001F2D98"/>
    <w:rsid w:val="001F2FC2"/>
    <w:rsid w:val="001F3337"/>
    <w:rsid w:val="001F3400"/>
    <w:rsid w:val="001F35B9"/>
    <w:rsid w:val="001F39F0"/>
    <w:rsid w:val="001F3D25"/>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0B65"/>
    <w:rsid w:val="00200E31"/>
    <w:rsid w:val="00201CFE"/>
    <w:rsid w:val="0020231F"/>
    <w:rsid w:val="002023D4"/>
    <w:rsid w:val="002023DE"/>
    <w:rsid w:val="00202AF7"/>
    <w:rsid w:val="00202B12"/>
    <w:rsid w:val="00202E7F"/>
    <w:rsid w:val="00202FB9"/>
    <w:rsid w:val="0020301D"/>
    <w:rsid w:val="0020330C"/>
    <w:rsid w:val="00203551"/>
    <w:rsid w:val="0020385D"/>
    <w:rsid w:val="00203EAC"/>
    <w:rsid w:val="002043DC"/>
    <w:rsid w:val="002051A4"/>
    <w:rsid w:val="00205514"/>
    <w:rsid w:val="002058CE"/>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D68"/>
    <w:rsid w:val="00212E0F"/>
    <w:rsid w:val="00212E71"/>
    <w:rsid w:val="00212E9C"/>
    <w:rsid w:val="00213084"/>
    <w:rsid w:val="00213106"/>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6E0F"/>
    <w:rsid w:val="002174B9"/>
    <w:rsid w:val="00217800"/>
    <w:rsid w:val="00217B6E"/>
    <w:rsid w:val="002203A2"/>
    <w:rsid w:val="00220770"/>
    <w:rsid w:val="00220A72"/>
    <w:rsid w:val="00220D4A"/>
    <w:rsid w:val="0022109D"/>
    <w:rsid w:val="002218D2"/>
    <w:rsid w:val="00221CF8"/>
    <w:rsid w:val="00221DBA"/>
    <w:rsid w:val="00221F8B"/>
    <w:rsid w:val="002226BE"/>
    <w:rsid w:val="00222895"/>
    <w:rsid w:val="00222B3E"/>
    <w:rsid w:val="00222EB9"/>
    <w:rsid w:val="00223044"/>
    <w:rsid w:val="00223692"/>
    <w:rsid w:val="0022377B"/>
    <w:rsid w:val="002237B4"/>
    <w:rsid w:val="002237BF"/>
    <w:rsid w:val="002237DB"/>
    <w:rsid w:val="00223B10"/>
    <w:rsid w:val="00223E0D"/>
    <w:rsid w:val="00224137"/>
    <w:rsid w:val="002247E2"/>
    <w:rsid w:val="002248DB"/>
    <w:rsid w:val="002249C0"/>
    <w:rsid w:val="00224AFE"/>
    <w:rsid w:val="00225064"/>
    <w:rsid w:val="002250D8"/>
    <w:rsid w:val="00225353"/>
    <w:rsid w:val="00226213"/>
    <w:rsid w:val="00226367"/>
    <w:rsid w:val="00226A66"/>
    <w:rsid w:val="00226B6A"/>
    <w:rsid w:val="00226B70"/>
    <w:rsid w:val="00226E2B"/>
    <w:rsid w:val="0022703B"/>
    <w:rsid w:val="002270B4"/>
    <w:rsid w:val="0022729D"/>
    <w:rsid w:val="002300A8"/>
    <w:rsid w:val="002301F1"/>
    <w:rsid w:val="0023055C"/>
    <w:rsid w:val="00230732"/>
    <w:rsid w:val="0023086B"/>
    <w:rsid w:val="0023152A"/>
    <w:rsid w:val="0023160A"/>
    <w:rsid w:val="002319F8"/>
    <w:rsid w:val="00231A25"/>
    <w:rsid w:val="00231A4C"/>
    <w:rsid w:val="00231A50"/>
    <w:rsid w:val="00232394"/>
    <w:rsid w:val="002323BC"/>
    <w:rsid w:val="002325EE"/>
    <w:rsid w:val="0023293F"/>
    <w:rsid w:val="00232F8F"/>
    <w:rsid w:val="002333D3"/>
    <w:rsid w:val="002336F4"/>
    <w:rsid w:val="00233FB0"/>
    <w:rsid w:val="00234710"/>
    <w:rsid w:val="002348F2"/>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3E0"/>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CC6"/>
    <w:rsid w:val="00242FD0"/>
    <w:rsid w:val="00243214"/>
    <w:rsid w:val="00243BD7"/>
    <w:rsid w:val="00243CFD"/>
    <w:rsid w:val="00243E78"/>
    <w:rsid w:val="00243FC1"/>
    <w:rsid w:val="002442EC"/>
    <w:rsid w:val="0024499B"/>
    <w:rsid w:val="00244A97"/>
    <w:rsid w:val="00244AF4"/>
    <w:rsid w:val="00244B44"/>
    <w:rsid w:val="00244DA4"/>
    <w:rsid w:val="0024517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3F2"/>
    <w:rsid w:val="00250A27"/>
    <w:rsid w:val="00250E39"/>
    <w:rsid w:val="00251665"/>
    <w:rsid w:val="0025183F"/>
    <w:rsid w:val="00251B8C"/>
    <w:rsid w:val="00251EAC"/>
    <w:rsid w:val="002521D4"/>
    <w:rsid w:val="00252587"/>
    <w:rsid w:val="00252DF0"/>
    <w:rsid w:val="002532B2"/>
    <w:rsid w:val="00253326"/>
    <w:rsid w:val="00253594"/>
    <w:rsid w:val="0025377D"/>
    <w:rsid w:val="002538A5"/>
    <w:rsid w:val="002539A2"/>
    <w:rsid w:val="00253DE6"/>
    <w:rsid w:val="00253FD6"/>
    <w:rsid w:val="00254158"/>
    <w:rsid w:val="002541D7"/>
    <w:rsid w:val="0025429C"/>
    <w:rsid w:val="00254AC2"/>
    <w:rsid w:val="00254B79"/>
    <w:rsid w:val="00254DC1"/>
    <w:rsid w:val="00254DF0"/>
    <w:rsid w:val="002551B2"/>
    <w:rsid w:val="0025523D"/>
    <w:rsid w:val="002553BD"/>
    <w:rsid w:val="002553D6"/>
    <w:rsid w:val="002554F9"/>
    <w:rsid w:val="0025636D"/>
    <w:rsid w:val="00256B0E"/>
    <w:rsid w:val="00256CEB"/>
    <w:rsid w:val="00256FD7"/>
    <w:rsid w:val="002571CD"/>
    <w:rsid w:val="00257342"/>
    <w:rsid w:val="002575E3"/>
    <w:rsid w:val="00257A78"/>
    <w:rsid w:val="00257D2E"/>
    <w:rsid w:val="00257DA0"/>
    <w:rsid w:val="002604BA"/>
    <w:rsid w:val="00260677"/>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5A9"/>
    <w:rsid w:val="00263689"/>
    <w:rsid w:val="00263A68"/>
    <w:rsid w:val="00263A95"/>
    <w:rsid w:val="00263BCF"/>
    <w:rsid w:val="00263C41"/>
    <w:rsid w:val="00263CDF"/>
    <w:rsid w:val="002640FC"/>
    <w:rsid w:val="00264421"/>
    <w:rsid w:val="002644BE"/>
    <w:rsid w:val="002655E1"/>
    <w:rsid w:val="002656BE"/>
    <w:rsid w:val="00265905"/>
    <w:rsid w:val="00265C87"/>
    <w:rsid w:val="00266126"/>
    <w:rsid w:val="002661B9"/>
    <w:rsid w:val="0026667F"/>
    <w:rsid w:val="00266B7E"/>
    <w:rsid w:val="00266B8B"/>
    <w:rsid w:val="00266FD6"/>
    <w:rsid w:val="0026736F"/>
    <w:rsid w:val="00267702"/>
    <w:rsid w:val="002677B0"/>
    <w:rsid w:val="00267821"/>
    <w:rsid w:val="0026792D"/>
    <w:rsid w:val="00267C02"/>
    <w:rsid w:val="002702C1"/>
    <w:rsid w:val="00270519"/>
    <w:rsid w:val="00270D9F"/>
    <w:rsid w:val="00270DA9"/>
    <w:rsid w:val="0027114E"/>
    <w:rsid w:val="002711F9"/>
    <w:rsid w:val="0027140E"/>
    <w:rsid w:val="002716DF"/>
    <w:rsid w:val="00271E83"/>
    <w:rsid w:val="00271EB4"/>
    <w:rsid w:val="00271EC6"/>
    <w:rsid w:val="0027221A"/>
    <w:rsid w:val="002722C8"/>
    <w:rsid w:val="0027272A"/>
    <w:rsid w:val="0027275D"/>
    <w:rsid w:val="00273593"/>
    <w:rsid w:val="00273647"/>
    <w:rsid w:val="002738B7"/>
    <w:rsid w:val="00273B70"/>
    <w:rsid w:val="00274511"/>
    <w:rsid w:val="002746CA"/>
    <w:rsid w:val="00274957"/>
    <w:rsid w:val="00274BDD"/>
    <w:rsid w:val="00275057"/>
    <w:rsid w:val="002750EB"/>
    <w:rsid w:val="0027586B"/>
    <w:rsid w:val="00275B0E"/>
    <w:rsid w:val="00275B49"/>
    <w:rsid w:val="00275F47"/>
    <w:rsid w:val="00275F78"/>
    <w:rsid w:val="00276590"/>
    <w:rsid w:val="00276743"/>
    <w:rsid w:val="00276A11"/>
    <w:rsid w:val="00276A4E"/>
    <w:rsid w:val="00276F17"/>
    <w:rsid w:val="00277047"/>
    <w:rsid w:val="0027705E"/>
    <w:rsid w:val="0027731D"/>
    <w:rsid w:val="00277571"/>
    <w:rsid w:val="002776E7"/>
    <w:rsid w:val="00277832"/>
    <w:rsid w:val="002779A7"/>
    <w:rsid w:val="002800A8"/>
    <w:rsid w:val="00280B41"/>
    <w:rsid w:val="00280C3D"/>
    <w:rsid w:val="00280FC3"/>
    <w:rsid w:val="00281298"/>
    <w:rsid w:val="00281301"/>
    <w:rsid w:val="0028158A"/>
    <w:rsid w:val="002817CD"/>
    <w:rsid w:val="002821D1"/>
    <w:rsid w:val="002824D2"/>
    <w:rsid w:val="002825DB"/>
    <w:rsid w:val="00282952"/>
    <w:rsid w:val="00282BE0"/>
    <w:rsid w:val="00282EE5"/>
    <w:rsid w:val="002830C9"/>
    <w:rsid w:val="00283336"/>
    <w:rsid w:val="00283C39"/>
    <w:rsid w:val="00283D02"/>
    <w:rsid w:val="002840A0"/>
    <w:rsid w:val="0028450D"/>
    <w:rsid w:val="00284A1E"/>
    <w:rsid w:val="00284BD8"/>
    <w:rsid w:val="00284F69"/>
    <w:rsid w:val="002853C7"/>
    <w:rsid w:val="002854E6"/>
    <w:rsid w:val="00285596"/>
    <w:rsid w:val="00285887"/>
    <w:rsid w:val="00285CFB"/>
    <w:rsid w:val="00285F86"/>
    <w:rsid w:val="0028606D"/>
    <w:rsid w:val="00286216"/>
    <w:rsid w:val="00286372"/>
    <w:rsid w:val="002867A3"/>
    <w:rsid w:val="00286823"/>
    <w:rsid w:val="0028685B"/>
    <w:rsid w:val="00286A9A"/>
    <w:rsid w:val="00286E5D"/>
    <w:rsid w:val="002873CE"/>
    <w:rsid w:val="00287610"/>
    <w:rsid w:val="0028778F"/>
    <w:rsid w:val="002879E6"/>
    <w:rsid w:val="00287A31"/>
    <w:rsid w:val="00287AF2"/>
    <w:rsid w:val="002900D0"/>
    <w:rsid w:val="0029019D"/>
    <w:rsid w:val="002902A4"/>
    <w:rsid w:val="00290DDF"/>
    <w:rsid w:val="00290EF6"/>
    <w:rsid w:val="00291077"/>
    <w:rsid w:val="002911D8"/>
    <w:rsid w:val="002914C9"/>
    <w:rsid w:val="0029164D"/>
    <w:rsid w:val="002916F5"/>
    <w:rsid w:val="00291791"/>
    <w:rsid w:val="0029193A"/>
    <w:rsid w:val="002919CE"/>
    <w:rsid w:val="00291FF0"/>
    <w:rsid w:val="002921DD"/>
    <w:rsid w:val="0029283C"/>
    <w:rsid w:val="00292881"/>
    <w:rsid w:val="00292B37"/>
    <w:rsid w:val="0029368A"/>
    <w:rsid w:val="0029370E"/>
    <w:rsid w:val="002937B9"/>
    <w:rsid w:val="002937ED"/>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39D"/>
    <w:rsid w:val="0029744F"/>
    <w:rsid w:val="0029755E"/>
    <w:rsid w:val="0029771A"/>
    <w:rsid w:val="00297969"/>
    <w:rsid w:val="00297A79"/>
    <w:rsid w:val="00297B1C"/>
    <w:rsid w:val="002A00E3"/>
    <w:rsid w:val="002A0173"/>
    <w:rsid w:val="002A0659"/>
    <w:rsid w:val="002A068A"/>
    <w:rsid w:val="002A07DF"/>
    <w:rsid w:val="002A08FA"/>
    <w:rsid w:val="002A0C73"/>
    <w:rsid w:val="002A1434"/>
    <w:rsid w:val="002A1470"/>
    <w:rsid w:val="002A158F"/>
    <w:rsid w:val="002A166D"/>
    <w:rsid w:val="002A1CBC"/>
    <w:rsid w:val="002A2471"/>
    <w:rsid w:val="002A2B28"/>
    <w:rsid w:val="002A2B55"/>
    <w:rsid w:val="002A2F5A"/>
    <w:rsid w:val="002A337D"/>
    <w:rsid w:val="002A3385"/>
    <w:rsid w:val="002A33B6"/>
    <w:rsid w:val="002A37DD"/>
    <w:rsid w:val="002A3B53"/>
    <w:rsid w:val="002A3E97"/>
    <w:rsid w:val="002A41C8"/>
    <w:rsid w:val="002A43E1"/>
    <w:rsid w:val="002A45A3"/>
    <w:rsid w:val="002A4629"/>
    <w:rsid w:val="002A4910"/>
    <w:rsid w:val="002A4B30"/>
    <w:rsid w:val="002A4DB1"/>
    <w:rsid w:val="002A53BD"/>
    <w:rsid w:val="002A54A8"/>
    <w:rsid w:val="002A5714"/>
    <w:rsid w:val="002A5767"/>
    <w:rsid w:val="002A5E9C"/>
    <w:rsid w:val="002A5F4D"/>
    <w:rsid w:val="002A60A6"/>
    <w:rsid w:val="002A60D3"/>
    <w:rsid w:val="002A6102"/>
    <w:rsid w:val="002A6941"/>
    <w:rsid w:val="002A6A7D"/>
    <w:rsid w:val="002A7D96"/>
    <w:rsid w:val="002B01E7"/>
    <w:rsid w:val="002B088F"/>
    <w:rsid w:val="002B0CA8"/>
    <w:rsid w:val="002B1843"/>
    <w:rsid w:val="002B235C"/>
    <w:rsid w:val="002B27F7"/>
    <w:rsid w:val="002B2961"/>
    <w:rsid w:val="002B2A58"/>
    <w:rsid w:val="002B2B8B"/>
    <w:rsid w:val="002B2C17"/>
    <w:rsid w:val="002B2EDB"/>
    <w:rsid w:val="002B3886"/>
    <w:rsid w:val="002B3CA3"/>
    <w:rsid w:val="002B43D7"/>
    <w:rsid w:val="002B447E"/>
    <w:rsid w:val="002B477C"/>
    <w:rsid w:val="002B487B"/>
    <w:rsid w:val="002B4AD2"/>
    <w:rsid w:val="002B4C5A"/>
    <w:rsid w:val="002B4D1A"/>
    <w:rsid w:val="002B4FD2"/>
    <w:rsid w:val="002B52C8"/>
    <w:rsid w:val="002B52D1"/>
    <w:rsid w:val="002B5367"/>
    <w:rsid w:val="002B575D"/>
    <w:rsid w:val="002B61C8"/>
    <w:rsid w:val="002B6256"/>
    <w:rsid w:val="002B65E0"/>
    <w:rsid w:val="002B68F5"/>
    <w:rsid w:val="002B69F6"/>
    <w:rsid w:val="002B6C74"/>
    <w:rsid w:val="002B703C"/>
    <w:rsid w:val="002B7138"/>
    <w:rsid w:val="002B7B45"/>
    <w:rsid w:val="002B7B6B"/>
    <w:rsid w:val="002B7C2F"/>
    <w:rsid w:val="002C00C5"/>
    <w:rsid w:val="002C0225"/>
    <w:rsid w:val="002C02A4"/>
    <w:rsid w:val="002C042A"/>
    <w:rsid w:val="002C0744"/>
    <w:rsid w:val="002C0EAF"/>
    <w:rsid w:val="002C0FC2"/>
    <w:rsid w:val="002C134B"/>
    <w:rsid w:val="002C1849"/>
    <w:rsid w:val="002C19BF"/>
    <w:rsid w:val="002C1B98"/>
    <w:rsid w:val="002C1D1B"/>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C91"/>
    <w:rsid w:val="002C4D07"/>
    <w:rsid w:val="002C4F2E"/>
    <w:rsid w:val="002C50FA"/>
    <w:rsid w:val="002C53D4"/>
    <w:rsid w:val="002C542D"/>
    <w:rsid w:val="002C5AF8"/>
    <w:rsid w:val="002C6802"/>
    <w:rsid w:val="002C6B2D"/>
    <w:rsid w:val="002C6BEC"/>
    <w:rsid w:val="002C6FE6"/>
    <w:rsid w:val="002C77FE"/>
    <w:rsid w:val="002C78C2"/>
    <w:rsid w:val="002D008E"/>
    <w:rsid w:val="002D010A"/>
    <w:rsid w:val="002D037E"/>
    <w:rsid w:val="002D043B"/>
    <w:rsid w:val="002D04B0"/>
    <w:rsid w:val="002D04C5"/>
    <w:rsid w:val="002D0543"/>
    <w:rsid w:val="002D0947"/>
    <w:rsid w:val="002D0CC2"/>
    <w:rsid w:val="002D0F7E"/>
    <w:rsid w:val="002D1006"/>
    <w:rsid w:val="002D188D"/>
    <w:rsid w:val="002D206D"/>
    <w:rsid w:val="002D2105"/>
    <w:rsid w:val="002D210D"/>
    <w:rsid w:val="002D2751"/>
    <w:rsid w:val="002D3137"/>
    <w:rsid w:val="002D31FE"/>
    <w:rsid w:val="002D34D8"/>
    <w:rsid w:val="002D365B"/>
    <w:rsid w:val="002D3D1F"/>
    <w:rsid w:val="002D3D25"/>
    <w:rsid w:val="002D41AD"/>
    <w:rsid w:val="002D4527"/>
    <w:rsid w:val="002D45F0"/>
    <w:rsid w:val="002D46BB"/>
    <w:rsid w:val="002D480F"/>
    <w:rsid w:val="002D4FCC"/>
    <w:rsid w:val="002D54EC"/>
    <w:rsid w:val="002D5923"/>
    <w:rsid w:val="002D5C1C"/>
    <w:rsid w:val="002D5CF2"/>
    <w:rsid w:val="002D6470"/>
    <w:rsid w:val="002D64EA"/>
    <w:rsid w:val="002D67D1"/>
    <w:rsid w:val="002D684F"/>
    <w:rsid w:val="002D7132"/>
    <w:rsid w:val="002D7745"/>
    <w:rsid w:val="002D79E6"/>
    <w:rsid w:val="002D7D15"/>
    <w:rsid w:val="002D7FCB"/>
    <w:rsid w:val="002E009B"/>
    <w:rsid w:val="002E06D5"/>
    <w:rsid w:val="002E0A66"/>
    <w:rsid w:val="002E0B92"/>
    <w:rsid w:val="002E0D9C"/>
    <w:rsid w:val="002E0DD9"/>
    <w:rsid w:val="002E1531"/>
    <w:rsid w:val="002E18B6"/>
    <w:rsid w:val="002E1C16"/>
    <w:rsid w:val="002E1F06"/>
    <w:rsid w:val="002E1FF2"/>
    <w:rsid w:val="002E22DA"/>
    <w:rsid w:val="002E23AD"/>
    <w:rsid w:val="002E2552"/>
    <w:rsid w:val="002E2A9A"/>
    <w:rsid w:val="002E3613"/>
    <w:rsid w:val="002E368D"/>
    <w:rsid w:val="002E382E"/>
    <w:rsid w:val="002E38F2"/>
    <w:rsid w:val="002E3B86"/>
    <w:rsid w:val="002E3C01"/>
    <w:rsid w:val="002E3F6C"/>
    <w:rsid w:val="002E4000"/>
    <w:rsid w:val="002E42D4"/>
    <w:rsid w:val="002E46DE"/>
    <w:rsid w:val="002E4708"/>
    <w:rsid w:val="002E4C44"/>
    <w:rsid w:val="002E4D36"/>
    <w:rsid w:val="002E4F2B"/>
    <w:rsid w:val="002E4F92"/>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280"/>
    <w:rsid w:val="002F044B"/>
    <w:rsid w:val="002F0592"/>
    <w:rsid w:val="002F0D02"/>
    <w:rsid w:val="002F0DE7"/>
    <w:rsid w:val="002F1030"/>
    <w:rsid w:val="002F18E3"/>
    <w:rsid w:val="002F19A1"/>
    <w:rsid w:val="002F1BF2"/>
    <w:rsid w:val="002F20BA"/>
    <w:rsid w:val="002F21DC"/>
    <w:rsid w:val="002F2533"/>
    <w:rsid w:val="002F2578"/>
    <w:rsid w:val="002F25C7"/>
    <w:rsid w:val="002F26B6"/>
    <w:rsid w:val="002F26C1"/>
    <w:rsid w:val="002F29F6"/>
    <w:rsid w:val="002F30E0"/>
    <w:rsid w:val="002F399B"/>
    <w:rsid w:val="002F3B12"/>
    <w:rsid w:val="002F427A"/>
    <w:rsid w:val="002F4B04"/>
    <w:rsid w:val="002F4D4B"/>
    <w:rsid w:val="002F4DB3"/>
    <w:rsid w:val="002F4DD0"/>
    <w:rsid w:val="002F4E94"/>
    <w:rsid w:val="002F5512"/>
    <w:rsid w:val="002F5710"/>
    <w:rsid w:val="002F5D75"/>
    <w:rsid w:val="002F63A8"/>
    <w:rsid w:val="002F6AC9"/>
    <w:rsid w:val="002F6CA8"/>
    <w:rsid w:val="002F6E2D"/>
    <w:rsid w:val="002F752E"/>
    <w:rsid w:val="002F76F6"/>
    <w:rsid w:val="002F7970"/>
    <w:rsid w:val="002F7A49"/>
    <w:rsid w:val="002F7ABB"/>
    <w:rsid w:val="002F7C00"/>
    <w:rsid w:val="002F7C09"/>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44E"/>
    <w:rsid w:val="003078EF"/>
    <w:rsid w:val="00307910"/>
    <w:rsid w:val="00307D66"/>
    <w:rsid w:val="00307DB6"/>
    <w:rsid w:val="00307FAA"/>
    <w:rsid w:val="0031038A"/>
    <w:rsid w:val="00310543"/>
    <w:rsid w:val="00310AF4"/>
    <w:rsid w:val="00310E4C"/>
    <w:rsid w:val="00311857"/>
    <w:rsid w:val="00311D76"/>
    <w:rsid w:val="00311E6D"/>
    <w:rsid w:val="00312032"/>
    <w:rsid w:val="0031212C"/>
    <w:rsid w:val="0031261D"/>
    <w:rsid w:val="00312635"/>
    <w:rsid w:val="00312BD8"/>
    <w:rsid w:val="00312E8B"/>
    <w:rsid w:val="00312FD1"/>
    <w:rsid w:val="0031305D"/>
    <w:rsid w:val="00313479"/>
    <w:rsid w:val="003134BA"/>
    <w:rsid w:val="00313602"/>
    <w:rsid w:val="00313E5A"/>
    <w:rsid w:val="00313F54"/>
    <w:rsid w:val="003148E0"/>
    <w:rsid w:val="003148FD"/>
    <w:rsid w:val="003149CC"/>
    <w:rsid w:val="00314BE1"/>
    <w:rsid w:val="00315244"/>
    <w:rsid w:val="003155F6"/>
    <w:rsid w:val="003157EE"/>
    <w:rsid w:val="0031583D"/>
    <w:rsid w:val="00315908"/>
    <w:rsid w:val="00315B21"/>
    <w:rsid w:val="00315E34"/>
    <w:rsid w:val="00315F4A"/>
    <w:rsid w:val="00316693"/>
    <w:rsid w:val="0031676A"/>
    <w:rsid w:val="00316960"/>
    <w:rsid w:val="00316FE7"/>
    <w:rsid w:val="003170B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13A"/>
    <w:rsid w:val="00323980"/>
    <w:rsid w:val="003239EC"/>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5F8"/>
    <w:rsid w:val="00336AAD"/>
    <w:rsid w:val="00336EE0"/>
    <w:rsid w:val="003379F9"/>
    <w:rsid w:val="00337D9F"/>
    <w:rsid w:val="00337FB7"/>
    <w:rsid w:val="0034048D"/>
    <w:rsid w:val="00340A24"/>
    <w:rsid w:val="00340DF6"/>
    <w:rsid w:val="0034131B"/>
    <w:rsid w:val="00341AEA"/>
    <w:rsid w:val="00341D4D"/>
    <w:rsid w:val="00341D56"/>
    <w:rsid w:val="003425DE"/>
    <w:rsid w:val="0034277E"/>
    <w:rsid w:val="00342781"/>
    <w:rsid w:val="00342D1C"/>
    <w:rsid w:val="00342D46"/>
    <w:rsid w:val="00342DB7"/>
    <w:rsid w:val="00343362"/>
    <w:rsid w:val="00343571"/>
    <w:rsid w:val="00343B8D"/>
    <w:rsid w:val="00343E0D"/>
    <w:rsid w:val="00343E89"/>
    <w:rsid w:val="003440B0"/>
    <w:rsid w:val="00344199"/>
    <w:rsid w:val="003442CC"/>
    <w:rsid w:val="003449F4"/>
    <w:rsid w:val="00344CE8"/>
    <w:rsid w:val="00344DD0"/>
    <w:rsid w:val="00345270"/>
    <w:rsid w:val="00345466"/>
    <w:rsid w:val="00345B40"/>
    <w:rsid w:val="00345D3C"/>
    <w:rsid w:val="0034636A"/>
    <w:rsid w:val="003466F0"/>
    <w:rsid w:val="003469AC"/>
    <w:rsid w:val="003469BD"/>
    <w:rsid w:val="003469D0"/>
    <w:rsid w:val="003474AC"/>
    <w:rsid w:val="0034781E"/>
    <w:rsid w:val="0034792D"/>
    <w:rsid w:val="00347D8E"/>
    <w:rsid w:val="00350D23"/>
    <w:rsid w:val="00350D28"/>
    <w:rsid w:val="00350E41"/>
    <w:rsid w:val="00350F4C"/>
    <w:rsid w:val="003515BF"/>
    <w:rsid w:val="00351672"/>
    <w:rsid w:val="0035186E"/>
    <w:rsid w:val="003518B8"/>
    <w:rsid w:val="0035230D"/>
    <w:rsid w:val="003529F8"/>
    <w:rsid w:val="00352BD4"/>
    <w:rsid w:val="003533BF"/>
    <w:rsid w:val="00353415"/>
    <w:rsid w:val="0035342F"/>
    <w:rsid w:val="00353574"/>
    <w:rsid w:val="003537F7"/>
    <w:rsid w:val="00353B52"/>
    <w:rsid w:val="00353BE6"/>
    <w:rsid w:val="00353E08"/>
    <w:rsid w:val="003540DE"/>
    <w:rsid w:val="003545C2"/>
    <w:rsid w:val="0035481E"/>
    <w:rsid w:val="00354E2C"/>
    <w:rsid w:val="00355407"/>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7C4"/>
    <w:rsid w:val="00362E3D"/>
    <w:rsid w:val="00362FBD"/>
    <w:rsid w:val="00363055"/>
    <w:rsid w:val="00363258"/>
    <w:rsid w:val="00363664"/>
    <w:rsid w:val="0036384F"/>
    <w:rsid w:val="0036393F"/>
    <w:rsid w:val="00363FD1"/>
    <w:rsid w:val="00364163"/>
    <w:rsid w:val="0036468D"/>
    <w:rsid w:val="00364784"/>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49A3"/>
    <w:rsid w:val="003754A0"/>
    <w:rsid w:val="0037553A"/>
    <w:rsid w:val="003756A9"/>
    <w:rsid w:val="003758F3"/>
    <w:rsid w:val="00375AE7"/>
    <w:rsid w:val="00375F69"/>
    <w:rsid w:val="003765C9"/>
    <w:rsid w:val="00376626"/>
    <w:rsid w:val="0037698F"/>
    <w:rsid w:val="00376E3C"/>
    <w:rsid w:val="00376E3E"/>
    <w:rsid w:val="00377DAF"/>
    <w:rsid w:val="00380159"/>
    <w:rsid w:val="0038030C"/>
    <w:rsid w:val="0038047C"/>
    <w:rsid w:val="00380815"/>
    <w:rsid w:val="003808E4"/>
    <w:rsid w:val="003809BE"/>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52A"/>
    <w:rsid w:val="0038696E"/>
    <w:rsid w:val="00386E6A"/>
    <w:rsid w:val="00386F18"/>
    <w:rsid w:val="003872EE"/>
    <w:rsid w:val="00387731"/>
    <w:rsid w:val="00387A0D"/>
    <w:rsid w:val="003904AC"/>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75B"/>
    <w:rsid w:val="00396B59"/>
    <w:rsid w:val="00396E9A"/>
    <w:rsid w:val="00396EEB"/>
    <w:rsid w:val="003970B5"/>
    <w:rsid w:val="00397170"/>
    <w:rsid w:val="003A05F5"/>
    <w:rsid w:val="003A08AC"/>
    <w:rsid w:val="003A09AC"/>
    <w:rsid w:val="003A0BE0"/>
    <w:rsid w:val="003A0F86"/>
    <w:rsid w:val="003A0FE6"/>
    <w:rsid w:val="003A11C1"/>
    <w:rsid w:val="003A13E6"/>
    <w:rsid w:val="003A165E"/>
    <w:rsid w:val="003A20D6"/>
    <w:rsid w:val="003A23A0"/>
    <w:rsid w:val="003A294A"/>
    <w:rsid w:val="003A2992"/>
    <w:rsid w:val="003A2C01"/>
    <w:rsid w:val="003A2FF1"/>
    <w:rsid w:val="003A331E"/>
    <w:rsid w:val="003A3325"/>
    <w:rsid w:val="003A3621"/>
    <w:rsid w:val="003A37A6"/>
    <w:rsid w:val="003A3BCB"/>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6F01"/>
    <w:rsid w:val="003A700F"/>
    <w:rsid w:val="003A738D"/>
    <w:rsid w:val="003A779F"/>
    <w:rsid w:val="003A7967"/>
    <w:rsid w:val="003A7ABE"/>
    <w:rsid w:val="003B07EF"/>
    <w:rsid w:val="003B0942"/>
    <w:rsid w:val="003B0B67"/>
    <w:rsid w:val="003B0D52"/>
    <w:rsid w:val="003B0EF6"/>
    <w:rsid w:val="003B0FAA"/>
    <w:rsid w:val="003B146C"/>
    <w:rsid w:val="003B1809"/>
    <w:rsid w:val="003B1A7A"/>
    <w:rsid w:val="003B1DA4"/>
    <w:rsid w:val="003B1E8E"/>
    <w:rsid w:val="003B2225"/>
    <w:rsid w:val="003B24C9"/>
    <w:rsid w:val="003B282F"/>
    <w:rsid w:val="003B2888"/>
    <w:rsid w:val="003B28EF"/>
    <w:rsid w:val="003B29E0"/>
    <w:rsid w:val="003B2B97"/>
    <w:rsid w:val="003B2F15"/>
    <w:rsid w:val="003B2F35"/>
    <w:rsid w:val="003B308C"/>
    <w:rsid w:val="003B30BC"/>
    <w:rsid w:val="003B31BD"/>
    <w:rsid w:val="003B3270"/>
    <w:rsid w:val="003B3739"/>
    <w:rsid w:val="003B37EC"/>
    <w:rsid w:val="003B37ED"/>
    <w:rsid w:val="003B382E"/>
    <w:rsid w:val="003B3D10"/>
    <w:rsid w:val="003B47DE"/>
    <w:rsid w:val="003B4853"/>
    <w:rsid w:val="003B4B45"/>
    <w:rsid w:val="003B51CA"/>
    <w:rsid w:val="003B5AC3"/>
    <w:rsid w:val="003B5B43"/>
    <w:rsid w:val="003B66E7"/>
    <w:rsid w:val="003B67F5"/>
    <w:rsid w:val="003B691C"/>
    <w:rsid w:val="003B6BE0"/>
    <w:rsid w:val="003B6C3B"/>
    <w:rsid w:val="003B72A5"/>
    <w:rsid w:val="003B756B"/>
    <w:rsid w:val="003B7D96"/>
    <w:rsid w:val="003B7FC1"/>
    <w:rsid w:val="003C0973"/>
    <w:rsid w:val="003C0C08"/>
    <w:rsid w:val="003C0E7D"/>
    <w:rsid w:val="003C0F27"/>
    <w:rsid w:val="003C141E"/>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55D"/>
    <w:rsid w:val="003C562B"/>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441"/>
    <w:rsid w:val="003D252E"/>
    <w:rsid w:val="003D253C"/>
    <w:rsid w:val="003D275F"/>
    <w:rsid w:val="003D324F"/>
    <w:rsid w:val="003D3265"/>
    <w:rsid w:val="003D33BA"/>
    <w:rsid w:val="003D34B9"/>
    <w:rsid w:val="003D3C9C"/>
    <w:rsid w:val="003D457F"/>
    <w:rsid w:val="003D4968"/>
    <w:rsid w:val="003D4C78"/>
    <w:rsid w:val="003D4EAC"/>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796"/>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5BC"/>
    <w:rsid w:val="003E2946"/>
    <w:rsid w:val="003E295A"/>
    <w:rsid w:val="003E2B08"/>
    <w:rsid w:val="003E2B73"/>
    <w:rsid w:val="003E31E8"/>
    <w:rsid w:val="003E331D"/>
    <w:rsid w:val="003E344F"/>
    <w:rsid w:val="003E375B"/>
    <w:rsid w:val="003E3FB6"/>
    <w:rsid w:val="003E419D"/>
    <w:rsid w:val="003E44FC"/>
    <w:rsid w:val="003E487C"/>
    <w:rsid w:val="003E48CD"/>
    <w:rsid w:val="003E4CEC"/>
    <w:rsid w:val="003E52C0"/>
    <w:rsid w:val="003E5CCA"/>
    <w:rsid w:val="003E5E9B"/>
    <w:rsid w:val="003E621D"/>
    <w:rsid w:val="003E6CC1"/>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491"/>
    <w:rsid w:val="003F6C58"/>
    <w:rsid w:val="003F6CCF"/>
    <w:rsid w:val="003F6D44"/>
    <w:rsid w:val="003F6DC2"/>
    <w:rsid w:val="003F7005"/>
    <w:rsid w:val="003F707F"/>
    <w:rsid w:val="003F78E4"/>
    <w:rsid w:val="003F7AE7"/>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C95"/>
    <w:rsid w:val="00406FAC"/>
    <w:rsid w:val="004070D4"/>
    <w:rsid w:val="004072B9"/>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2FDF"/>
    <w:rsid w:val="00413088"/>
    <w:rsid w:val="00413472"/>
    <w:rsid w:val="0041359B"/>
    <w:rsid w:val="00413758"/>
    <w:rsid w:val="004138F5"/>
    <w:rsid w:val="00413F66"/>
    <w:rsid w:val="0041499D"/>
    <w:rsid w:val="00414D3E"/>
    <w:rsid w:val="00414E3D"/>
    <w:rsid w:val="00414F46"/>
    <w:rsid w:val="00414FD4"/>
    <w:rsid w:val="0041510D"/>
    <w:rsid w:val="004151F2"/>
    <w:rsid w:val="004153A5"/>
    <w:rsid w:val="004153C3"/>
    <w:rsid w:val="00415517"/>
    <w:rsid w:val="004158B1"/>
    <w:rsid w:val="00415926"/>
    <w:rsid w:val="00415E9A"/>
    <w:rsid w:val="0041600C"/>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2F63"/>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B33"/>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656"/>
    <w:rsid w:val="00434908"/>
    <w:rsid w:val="004349E2"/>
    <w:rsid w:val="00434B18"/>
    <w:rsid w:val="00434D9D"/>
    <w:rsid w:val="00434ED5"/>
    <w:rsid w:val="00434FD4"/>
    <w:rsid w:val="00435257"/>
    <w:rsid w:val="00435914"/>
    <w:rsid w:val="00435E35"/>
    <w:rsid w:val="00435E86"/>
    <w:rsid w:val="004360C5"/>
    <w:rsid w:val="00436874"/>
    <w:rsid w:val="00437492"/>
    <w:rsid w:val="00437694"/>
    <w:rsid w:val="00437732"/>
    <w:rsid w:val="00437869"/>
    <w:rsid w:val="004378B9"/>
    <w:rsid w:val="00440488"/>
    <w:rsid w:val="00440719"/>
    <w:rsid w:val="0044073F"/>
    <w:rsid w:val="004407D9"/>
    <w:rsid w:val="00440A8B"/>
    <w:rsid w:val="00440B7A"/>
    <w:rsid w:val="00440C08"/>
    <w:rsid w:val="0044138C"/>
    <w:rsid w:val="00441504"/>
    <w:rsid w:val="004415F1"/>
    <w:rsid w:val="004417E1"/>
    <w:rsid w:val="004418C4"/>
    <w:rsid w:val="00441CEE"/>
    <w:rsid w:val="00441DD9"/>
    <w:rsid w:val="00441F94"/>
    <w:rsid w:val="00442076"/>
    <w:rsid w:val="00442C12"/>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992"/>
    <w:rsid w:val="00447F3D"/>
    <w:rsid w:val="004500A5"/>
    <w:rsid w:val="004500C9"/>
    <w:rsid w:val="00450119"/>
    <w:rsid w:val="004501CF"/>
    <w:rsid w:val="00450573"/>
    <w:rsid w:val="004506C1"/>
    <w:rsid w:val="004507FF"/>
    <w:rsid w:val="00450831"/>
    <w:rsid w:val="00451802"/>
    <w:rsid w:val="00451C54"/>
    <w:rsid w:val="00451E22"/>
    <w:rsid w:val="00451F57"/>
    <w:rsid w:val="00452379"/>
    <w:rsid w:val="00452473"/>
    <w:rsid w:val="00452584"/>
    <w:rsid w:val="004525CB"/>
    <w:rsid w:val="004528DB"/>
    <w:rsid w:val="004529D1"/>
    <w:rsid w:val="00452B8F"/>
    <w:rsid w:val="00452D61"/>
    <w:rsid w:val="00452F92"/>
    <w:rsid w:val="00452FB6"/>
    <w:rsid w:val="00452FCD"/>
    <w:rsid w:val="00453089"/>
    <w:rsid w:val="004537DD"/>
    <w:rsid w:val="00453B1F"/>
    <w:rsid w:val="00453C44"/>
    <w:rsid w:val="00453F56"/>
    <w:rsid w:val="004542F5"/>
    <w:rsid w:val="00454476"/>
    <w:rsid w:val="004544C7"/>
    <w:rsid w:val="004544CF"/>
    <w:rsid w:val="004545F9"/>
    <w:rsid w:val="004548C9"/>
    <w:rsid w:val="00454A4D"/>
    <w:rsid w:val="00454FC2"/>
    <w:rsid w:val="00455174"/>
    <w:rsid w:val="00455189"/>
    <w:rsid w:val="004551E3"/>
    <w:rsid w:val="00455362"/>
    <w:rsid w:val="004553D0"/>
    <w:rsid w:val="00455408"/>
    <w:rsid w:val="00455A28"/>
    <w:rsid w:val="00455CBF"/>
    <w:rsid w:val="00455D8B"/>
    <w:rsid w:val="00455EE1"/>
    <w:rsid w:val="00455F53"/>
    <w:rsid w:val="00456223"/>
    <w:rsid w:val="00456958"/>
    <w:rsid w:val="004569C0"/>
    <w:rsid w:val="00457006"/>
    <w:rsid w:val="004572BA"/>
    <w:rsid w:val="00457335"/>
    <w:rsid w:val="004574EC"/>
    <w:rsid w:val="0045752F"/>
    <w:rsid w:val="0046007A"/>
    <w:rsid w:val="00460353"/>
    <w:rsid w:val="004609B5"/>
    <w:rsid w:val="00460AF5"/>
    <w:rsid w:val="00460F0C"/>
    <w:rsid w:val="00460F13"/>
    <w:rsid w:val="004611EE"/>
    <w:rsid w:val="00461286"/>
    <w:rsid w:val="00461522"/>
    <w:rsid w:val="00461609"/>
    <w:rsid w:val="00461B04"/>
    <w:rsid w:val="00461F59"/>
    <w:rsid w:val="00461F72"/>
    <w:rsid w:val="004620BC"/>
    <w:rsid w:val="00462436"/>
    <w:rsid w:val="00462A3A"/>
    <w:rsid w:val="00462B8B"/>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552E"/>
    <w:rsid w:val="004656B7"/>
    <w:rsid w:val="00465B4A"/>
    <w:rsid w:val="004664AC"/>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1D71"/>
    <w:rsid w:val="004721BF"/>
    <w:rsid w:val="0047261B"/>
    <w:rsid w:val="004726AB"/>
    <w:rsid w:val="004727BF"/>
    <w:rsid w:val="0047280E"/>
    <w:rsid w:val="00472825"/>
    <w:rsid w:val="00472B9F"/>
    <w:rsid w:val="00472D38"/>
    <w:rsid w:val="00472EFF"/>
    <w:rsid w:val="00473204"/>
    <w:rsid w:val="004732AE"/>
    <w:rsid w:val="0047339E"/>
    <w:rsid w:val="004736E6"/>
    <w:rsid w:val="004738C8"/>
    <w:rsid w:val="00473958"/>
    <w:rsid w:val="004747D7"/>
    <w:rsid w:val="00474A95"/>
    <w:rsid w:val="00474C95"/>
    <w:rsid w:val="00474DA0"/>
    <w:rsid w:val="00474F82"/>
    <w:rsid w:val="00475140"/>
    <w:rsid w:val="004756B0"/>
    <w:rsid w:val="00475A10"/>
    <w:rsid w:val="00475CE8"/>
    <w:rsid w:val="00475DEE"/>
    <w:rsid w:val="0047680E"/>
    <w:rsid w:val="00476D88"/>
    <w:rsid w:val="0047720A"/>
    <w:rsid w:val="00477449"/>
    <w:rsid w:val="0047791B"/>
    <w:rsid w:val="00477A62"/>
    <w:rsid w:val="00477AC9"/>
    <w:rsid w:val="00477E9B"/>
    <w:rsid w:val="00480042"/>
    <w:rsid w:val="0048051A"/>
    <w:rsid w:val="00480C61"/>
    <w:rsid w:val="00480FB1"/>
    <w:rsid w:val="00481BAC"/>
    <w:rsid w:val="00481CA1"/>
    <w:rsid w:val="00481DF6"/>
    <w:rsid w:val="00481F35"/>
    <w:rsid w:val="00482208"/>
    <w:rsid w:val="004828E1"/>
    <w:rsid w:val="00483435"/>
    <w:rsid w:val="00483594"/>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6631"/>
    <w:rsid w:val="00487348"/>
    <w:rsid w:val="004874F9"/>
    <w:rsid w:val="00487675"/>
    <w:rsid w:val="004879F6"/>
    <w:rsid w:val="00487A74"/>
    <w:rsid w:val="00487C65"/>
    <w:rsid w:val="00487C88"/>
    <w:rsid w:val="00490076"/>
    <w:rsid w:val="004903EC"/>
    <w:rsid w:val="00490648"/>
    <w:rsid w:val="00490749"/>
    <w:rsid w:val="0049088B"/>
    <w:rsid w:val="00490968"/>
    <w:rsid w:val="00490A53"/>
    <w:rsid w:val="00490AFB"/>
    <w:rsid w:val="00490C23"/>
    <w:rsid w:val="00491101"/>
    <w:rsid w:val="00491158"/>
    <w:rsid w:val="0049122D"/>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99B"/>
    <w:rsid w:val="00494167"/>
    <w:rsid w:val="00494545"/>
    <w:rsid w:val="004947BA"/>
    <w:rsid w:val="00494CB7"/>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38"/>
    <w:rsid w:val="004A09BB"/>
    <w:rsid w:val="004A0BDB"/>
    <w:rsid w:val="004A0EAB"/>
    <w:rsid w:val="004A0ED8"/>
    <w:rsid w:val="004A0F64"/>
    <w:rsid w:val="004A0FEC"/>
    <w:rsid w:val="004A1081"/>
    <w:rsid w:val="004A11C5"/>
    <w:rsid w:val="004A122C"/>
    <w:rsid w:val="004A179B"/>
    <w:rsid w:val="004A2317"/>
    <w:rsid w:val="004A2820"/>
    <w:rsid w:val="004A2AED"/>
    <w:rsid w:val="004A2BDD"/>
    <w:rsid w:val="004A2EF6"/>
    <w:rsid w:val="004A2F44"/>
    <w:rsid w:val="004A2F4D"/>
    <w:rsid w:val="004A3362"/>
    <w:rsid w:val="004A343C"/>
    <w:rsid w:val="004A3969"/>
    <w:rsid w:val="004A39D8"/>
    <w:rsid w:val="004A4113"/>
    <w:rsid w:val="004A443F"/>
    <w:rsid w:val="004A455A"/>
    <w:rsid w:val="004A4778"/>
    <w:rsid w:val="004A4A81"/>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5C2"/>
    <w:rsid w:val="004B1634"/>
    <w:rsid w:val="004B169F"/>
    <w:rsid w:val="004B1A50"/>
    <w:rsid w:val="004B1F8E"/>
    <w:rsid w:val="004B2194"/>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157"/>
    <w:rsid w:val="004B580A"/>
    <w:rsid w:val="004B581C"/>
    <w:rsid w:val="004B641C"/>
    <w:rsid w:val="004B6461"/>
    <w:rsid w:val="004B66E4"/>
    <w:rsid w:val="004B6875"/>
    <w:rsid w:val="004B6D46"/>
    <w:rsid w:val="004B6E93"/>
    <w:rsid w:val="004B6F49"/>
    <w:rsid w:val="004B7DC2"/>
    <w:rsid w:val="004B7E23"/>
    <w:rsid w:val="004B7FB3"/>
    <w:rsid w:val="004C00C6"/>
    <w:rsid w:val="004C0110"/>
    <w:rsid w:val="004C011D"/>
    <w:rsid w:val="004C0602"/>
    <w:rsid w:val="004C0855"/>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C70"/>
    <w:rsid w:val="004C5F0B"/>
    <w:rsid w:val="004C5F13"/>
    <w:rsid w:val="004C6213"/>
    <w:rsid w:val="004C6291"/>
    <w:rsid w:val="004C636B"/>
    <w:rsid w:val="004C645F"/>
    <w:rsid w:val="004C6692"/>
    <w:rsid w:val="004C6849"/>
    <w:rsid w:val="004C6A2C"/>
    <w:rsid w:val="004C7447"/>
    <w:rsid w:val="004C752E"/>
    <w:rsid w:val="004C7572"/>
    <w:rsid w:val="004C760A"/>
    <w:rsid w:val="004C7CD4"/>
    <w:rsid w:val="004D0051"/>
    <w:rsid w:val="004D0636"/>
    <w:rsid w:val="004D0786"/>
    <w:rsid w:val="004D0845"/>
    <w:rsid w:val="004D095E"/>
    <w:rsid w:val="004D0F23"/>
    <w:rsid w:val="004D16D8"/>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923"/>
    <w:rsid w:val="004E0C1D"/>
    <w:rsid w:val="004E0EF5"/>
    <w:rsid w:val="004E10C3"/>
    <w:rsid w:val="004E17AB"/>
    <w:rsid w:val="004E1FBD"/>
    <w:rsid w:val="004E2238"/>
    <w:rsid w:val="004E2533"/>
    <w:rsid w:val="004E2666"/>
    <w:rsid w:val="004E2824"/>
    <w:rsid w:val="004E322B"/>
    <w:rsid w:val="004E32CC"/>
    <w:rsid w:val="004E34DF"/>
    <w:rsid w:val="004E35A7"/>
    <w:rsid w:val="004E362F"/>
    <w:rsid w:val="004E3984"/>
    <w:rsid w:val="004E3C63"/>
    <w:rsid w:val="004E404F"/>
    <w:rsid w:val="004E4BB3"/>
    <w:rsid w:val="004E4DD6"/>
    <w:rsid w:val="004E4EA0"/>
    <w:rsid w:val="004E4EEF"/>
    <w:rsid w:val="004E4FF9"/>
    <w:rsid w:val="004E50DC"/>
    <w:rsid w:val="004E5552"/>
    <w:rsid w:val="004E597A"/>
    <w:rsid w:val="004E59C7"/>
    <w:rsid w:val="004E5C8E"/>
    <w:rsid w:val="004E637E"/>
    <w:rsid w:val="004E63C5"/>
    <w:rsid w:val="004E66A7"/>
    <w:rsid w:val="004E6766"/>
    <w:rsid w:val="004E68AB"/>
    <w:rsid w:val="004E69EE"/>
    <w:rsid w:val="004E6C4D"/>
    <w:rsid w:val="004E70BD"/>
    <w:rsid w:val="004E73F5"/>
    <w:rsid w:val="004E74E2"/>
    <w:rsid w:val="004E7DC8"/>
    <w:rsid w:val="004E7E67"/>
    <w:rsid w:val="004F0024"/>
    <w:rsid w:val="004F0025"/>
    <w:rsid w:val="004F0E74"/>
    <w:rsid w:val="004F0EFA"/>
    <w:rsid w:val="004F10DB"/>
    <w:rsid w:val="004F11D0"/>
    <w:rsid w:val="004F1468"/>
    <w:rsid w:val="004F14EF"/>
    <w:rsid w:val="004F16DE"/>
    <w:rsid w:val="004F1885"/>
    <w:rsid w:val="004F30B8"/>
    <w:rsid w:val="004F3101"/>
    <w:rsid w:val="004F35B9"/>
    <w:rsid w:val="004F388C"/>
    <w:rsid w:val="004F40CC"/>
    <w:rsid w:val="004F4156"/>
    <w:rsid w:val="004F44B9"/>
    <w:rsid w:val="004F450E"/>
    <w:rsid w:val="004F4630"/>
    <w:rsid w:val="004F4AF1"/>
    <w:rsid w:val="004F5263"/>
    <w:rsid w:val="004F5AA9"/>
    <w:rsid w:val="004F5DAE"/>
    <w:rsid w:val="004F5E59"/>
    <w:rsid w:val="004F5E9A"/>
    <w:rsid w:val="004F60C8"/>
    <w:rsid w:val="004F6114"/>
    <w:rsid w:val="004F615A"/>
    <w:rsid w:val="004F619B"/>
    <w:rsid w:val="004F62CC"/>
    <w:rsid w:val="004F65BE"/>
    <w:rsid w:val="004F6A46"/>
    <w:rsid w:val="004F6C7B"/>
    <w:rsid w:val="004F6E19"/>
    <w:rsid w:val="004F77A9"/>
    <w:rsid w:val="004F7C5C"/>
    <w:rsid w:val="005000FF"/>
    <w:rsid w:val="005007C5"/>
    <w:rsid w:val="00500D90"/>
    <w:rsid w:val="00500F1A"/>
    <w:rsid w:val="00501055"/>
    <w:rsid w:val="00501521"/>
    <w:rsid w:val="00501923"/>
    <w:rsid w:val="00501A77"/>
    <w:rsid w:val="00501C1A"/>
    <w:rsid w:val="005021D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A62"/>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A3C"/>
    <w:rsid w:val="00512CF3"/>
    <w:rsid w:val="00512F9D"/>
    <w:rsid w:val="0051338E"/>
    <w:rsid w:val="00513579"/>
    <w:rsid w:val="005135DC"/>
    <w:rsid w:val="005138F2"/>
    <w:rsid w:val="0051416A"/>
    <w:rsid w:val="00514211"/>
    <w:rsid w:val="0051444B"/>
    <w:rsid w:val="0051548F"/>
    <w:rsid w:val="005159B1"/>
    <w:rsid w:val="00515C8C"/>
    <w:rsid w:val="00515DB7"/>
    <w:rsid w:val="00515E06"/>
    <w:rsid w:val="00515E63"/>
    <w:rsid w:val="005164D6"/>
    <w:rsid w:val="005164DE"/>
    <w:rsid w:val="00516E62"/>
    <w:rsid w:val="0051704A"/>
    <w:rsid w:val="00517DC8"/>
    <w:rsid w:val="00517FAB"/>
    <w:rsid w:val="005204A7"/>
    <w:rsid w:val="00520826"/>
    <w:rsid w:val="005208FC"/>
    <w:rsid w:val="00521A84"/>
    <w:rsid w:val="00522028"/>
    <w:rsid w:val="0052280E"/>
    <w:rsid w:val="00522E2F"/>
    <w:rsid w:val="0052311F"/>
    <w:rsid w:val="00523159"/>
    <w:rsid w:val="005232EF"/>
    <w:rsid w:val="00523495"/>
    <w:rsid w:val="0052349D"/>
    <w:rsid w:val="0052481C"/>
    <w:rsid w:val="00524950"/>
    <w:rsid w:val="005259CC"/>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461"/>
    <w:rsid w:val="005358F1"/>
    <w:rsid w:val="00535923"/>
    <w:rsid w:val="00535AA7"/>
    <w:rsid w:val="00536C6F"/>
    <w:rsid w:val="00537104"/>
    <w:rsid w:val="005371A0"/>
    <w:rsid w:val="005371CD"/>
    <w:rsid w:val="0053793F"/>
    <w:rsid w:val="00537A45"/>
    <w:rsid w:val="00537B18"/>
    <w:rsid w:val="00537B7C"/>
    <w:rsid w:val="005406FE"/>
    <w:rsid w:val="005409CB"/>
    <w:rsid w:val="00540B79"/>
    <w:rsid w:val="00540E20"/>
    <w:rsid w:val="00540E41"/>
    <w:rsid w:val="00540F17"/>
    <w:rsid w:val="005410F2"/>
    <w:rsid w:val="005411BB"/>
    <w:rsid w:val="00541349"/>
    <w:rsid w:val="00541CA2"/>
    <w:rsid w:val="00542CAB"/>
    <w:rsid w:val="00542D69"/>
    <w:rsid w:val="005434AA"/>
    <w:rsid w:val="00543599"/>
    <w:rsid w:val="005437B3"/>
    <w:rsid w:val="00543AA7"/>
    <w:rsid w:val="00543CCB"/>
    <w:rsid w:val="00543FBF"/>
    <w:rsid w:val="0054410C"/>
    <w:rsid w:val="00544350"/>
    <w:rsid w:val="00544753"/>
    <w:rsid w:val="00545032"/>
    <w:rsid w:val="005451E8"/>
    <w:rsid w:val="00545A98"/>
    <w:rsid w:val="005461FB"/>
    <w:rsid w:val="005462D9"/>
    <w:rsid w:val="005465EC"/>
    <w:rsid w:val="00546619"/>
    <w:rsid w:val="00546A5E"/>
    <w:rsid w:val="00546CF0"/>
    <w:rsid w:val="00546D82"/>
    <w:rsid w:val="00546EC0"/>
    <w:rsid w:val="00546FAD"/>
    <w:rsid w:val="0054764B"/>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155"/>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95D"/>
    <w:rsid w:val="00562B94"/>
    <w:rsid w:val="00563024"/>
    <w:rsid w:val="00563427"/>
    <w:rsid w:val="005635F6"/>
    <w:rsid w:val="00563F83"/>
    <w:rsid w:val="005641DD"/>
    <w:rsid w:val="005646BD"/>
    <w:rsid w:val="0056485D"/>
    <w:rsid w:val="0056516C"/>
    <w:rsid w:val="0056544C"/>
    <w:rsid w:val="00565860"/>
    <w:rsid w:val="0056599F"/>
    <w:rsid w:val="00565A32"/>
    <w:rsid w:val="00565C4C"/>
    <w:rsid w:val="00565E0A"/>
    <w:rsid w:val="00565F46"/>
    <w:rsid w:val="00566621"/>
    <w:rsid w:val="00566676"/>
    <w:rsid w:val="0056695C"/>
    <w:rsid w:val="00567088"/>
    <w:rsid w:val="00567360"/>
    <w:rsid w:val="005674C1"/>
    <w:rsid w:val="00567928"/>
    <w:rsid w:val="00567B38"/>
    <w:rsid w:val="00567B83"/>
    <w:rsid w:val="00567C8B"/>
    <w:rsid w:val="00567D1F"/>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0B0"/>
    <w:rsid w:val="005731E8"/>
    <w:rsid w:val="00573B02"/>
    <w:rsid w:val="00573F23"/>
    <w:rsid w:val="005741DB"/>
    <w:rsid w:val="0057433C"/>
    <w:rsid w:val="005746D3"/>
    <w:rsid w:val="0057486E"/>
    <w:rsid w:val="005748EA"/>
    <w:rsid w:val="00574D46"/>
    <w:rsid w:val="00574E87"/>
    <w:rsid w:val="00574F84"/>
    <w:rsid w:val="00575390"/>
    <w:rsid w:val="005756A3"/>
    <w:rsid w:val="00576099"/>
    <w:rsid w:val="005765F2"/>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3CFD"/>
    <w:rsid w:val="00584291"/>
    <w:rsid w:val="00584BC3"/>
    <w:rsid w:val="00584CB2"/>
    <w:rsid w:val="005852A2"/>
    <w:rsid w:val="005852C5"/>
    <w:rsid w:val="00585409"/>
    <w:rsid w:val="005855BF"/>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085"/>
    <w:rsid w:val="0059232E"/>
    <w:rsid w:val="00592410"/>
    <w:rsid w:val="00592487"/>
    <w:rsid w:val="0059283E"/>
    <w:rsid w:val="00592904"/>
    <w:rsid w:val="00592988"/>
    <w:rsid w:val="00593BB6"/>
    <w:rsid w:val="00593BFC"/>
    <w:rsid w:val="00593E72"/>
    <w:rsid w:val="005948C8"/>
    <w:rsid w:val="005949E6"/>
    <w:rsid w:val="00594DCB"/>
    <w:rsid w:val="00594E1B"/>
    <w:rsid w:val="00595492"/>
    <w:rsid w:val="00595709"/>
    <w:rsid w:val="00595A2F"/>
    <w:rsid w:val="0059608C"/>
    <w:rsid w:val="0059627A"/>
    <w:rsid w:val="00596321"/>
    <w:rsid w:val="005966C5"/>
    <w:rsid w:val="005967AB"/>
    <w:rsid w:val="00596D4B"/>
    <w:rsid w:val="00596DAA"/>
    <w:rsid w:val="00597365"/>
    <w:rsid w:val="00597922"/>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678"/>
    <w:rsid w:val="005A3AD5"/>
    <w:rsid w:val="005A3BCB"/>
    <w:rsid w:val="005A41B3"/>
    <w:rsid w:val="005A431F"/>
    <w:rsid w:val="005A462B"/>
    <w:rsid w:val="005A47DC"/>
    <w:rsid w:val="005A530F"/>
    <w:rsid w:val="005A57D6"/>
    <w:rsid w:val="005A58FC"/>
    <w:rsid w:val="005A62CD"/>
    <w:rsid w:val="005A6394"/>
    <w:rsid w:val="005A6B6B"/>
    <w:rsid w:val="005A705B"/>
    <w:rsid w:val="005A73EF"/>
    <w:rsid w:val="005A7663"/>
    <w:rsid w:val="005A774D"/>
    <w:rsid w:val="005A7DCE"/>
    <w:rsid w:val="005B0638"/>
    <w:rsid w:val="005B0645"/>
    <w:rsid w:val="005B0A65"/>
    <w:rsid w:val="005B0C40"/>
    <w:rsid w:val="005B0C41"/>
    <w:rsid w:val="005B0C8B"/>
    <w:rsid w:val="005B1122"/>
    <w:rsid w:val="005B188B"/>
    <w:rsid w:val="005B20DD"/>
    <w:rsid w:val="005B27BA"/>
    <w:rsid w:val="005B289A"/>
    <w:rsid w:val="005B292B"/>
    <w:rsid w:val="005B2C30"/>
    <w:rsid w:val="005B2C84"/>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036"/>
    <w:rsid w:val="005B720B"/>
    <w:rsid w:val="005B7B4D"/>
    <w:rsid w:val="005B7C04"/>
    <w:rsid w:val="005B7C95"/>
    <w:rsid w:val="005B7E70"/>
    <w:rsid w:val="005C015A"/>
    <w:rsid w:val="005C0276"/>
    <w:rsid w:val="005C0299"/>
    <w:rsid w:val="005C067F"/>
    <w:rsid w:val="005C0D50"/>
    <w:rsid w:val="005C0F0F"/>
    <w:rsid w:val="005C1867"/>
    <w:rsid w:val="005C1A41"/>
    <w:rsid w:val="005C2396"/>
    <w:rsid w:val="005C27AA"/>
    <w:rsid w:val="005C2ABA"/>
    <w:rsid w:val="005C308E"/>
    <w:rsid w:val="005C3A18"/>
    <w:rsid w:val="005C3A29"/>
    <w:rsid w:val="005C3E82"/>
    <w:rsid w:val="005C4069"/>
    <w:rsid w:val="005C499D"/>
    <w:rsid w:val="005C4A92"/>
    <w:rsid w:val="005C4BE2"/>
    <w:rsid w:val="005C4C97"/>
    <w:rsid w:val="005C548D"/>
    <w:rsid w:val="005C5698"/>
    <w:rsid w:val="005C58DD"/>
    <w:rsid w:val="005C5DB2"/>
    <w:rsid w:val="005C5DDB"/>
    <w:rsid w:val="005C64BF"/>
    <w:rsid w:val="005C67FE"/>
    <w:rsid w:val="005C6A23"/>
    <w:rsid w:val="005C6B2E"/>
    <w:rsid w:val="005C6CAC"/>
    <w:rsid w:val="005C6E91"/>
    <w:rsid w:val="005C791C"/>
    <w:rsid w:val="005C7B2D"/>
    <w:rsid w:val="005C7BC3"/>
    <w:rsid w:val="005C7D0E"/>
    <w:rsid w:val="005D08DC"/>
    <w:rsid w:val="005D0936"/>
    <w:rsid w:val="005D0B5E"/>
    <w:rsid w:val="005D12FC"/>
    <w:rsid w:val="005D1442"/>
    <w:rsid w:val="005D1B58"/>
    <w:rsid w:val="005D1FB0"/>
    <w:rsid w:val="005D1FD1"/>
    <w:rsid w:val="005D2991"/>
    <w:rsid w:val="005D2CDE"/>
    <w:rsid w:val="005D31FF"/>
    <w:rsid w:val="005D338F"/>
    <w:rsid w:val="005D3600"/>
    <w:rsid w:val="005D3EE3"/>
    <w:rsid w:val="005D493A"/>
    <w:rsid w:val="005D4D46"/>
    <w:rsid w:val="005D4E98"/>
    <w:rsid w:val="005D52B8"/>
    <w:rsid w:val="005D5EEE"/>
    <w:rsid w:val="005D6127"/>
    <w:rsid w:val="005D62B7"/>
    <w:rsid w:val="005D691F"/>
    <w:rsid w:val="005D6A8C"/>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72"/>
    <w:rsid w:val="005E68F7"/>
    <w:rsid w:val="005E70F6"/>
    <w:rsid w:val="005E74F5"/>
    <w:rsid w:val="005E777D"/>
    <w:rsid w:val="005E7B6E"/>
    <w:rsid w:val="005E7B8A"/>
    <w:rsid w:val="005E7BC7"/>
    <w:rsid w:val="005E7F0E"/>
    <w:rsid w:val="005F03B6"/>
    <w:rsid w:val="005F04E8"/>
    <w:rsid w:val="005F0591"/>
    <w:rsid w:val="005F05F4"/>
    <w:rsid w:val="005F06E1"/>
    <w:rsid w:val="005F0DA9"/>
    <w:rsid w:val="005F0DDA"/>
    <w:rsid w:val="005F0E34"/>
    <w:rsid w:val="005F10E3"/>
    <w:rsid w:val="005F12B2"/>
    <w:rsid w:val="005F1308"/>
    <w:rsid w:val="005F157C"/>
    <w:rsid w:val="005F1A16"/>
    <w:rsid w:val="005F1C66"/>
    <w:rsid w:val="005F1F89"/>
    <w:rsid w:val="005F20B3"/>
    <w:rsid w:val="005F20F2"/>
    <w:rsid w:val="005F217C"/>
    <w:rsid w:val="005F2538"/>
    <w:rsid w:val="005F27BF"/>
    <w:rsid w:val="005F3295"/>
    <w:rsid w:val="005F353C"/>
    <w:rsid w:val="005F37E7"/>
    <w:rsid w:val="005F37FF"/>
    <w:rsid w:val="005F42E9"/>
    <w:rsid w:val="005F43CD"/>
    <w:rsid w:val="005F479F"/>
    <w:rsid w:val="005F4986"/>
    <w:rsid w:val="005F506D"/>
    <w:rsid w:val="005F5C7B"/>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B45"/>
    <w:rsid w:val="00606F44"/>
    <w:rsid w:val="00606FF4"/>
    <w:rsid w:val="006074D6"/>
    <w:rsid w:val="006075C7"/>
    <w:rsid w:val="00607A8B"/>
    <w:rsid w:val="00607DDE"/>
    <w:rsid w:val="0061023A"/>
    <w:rsid w:val="0061024D"/>
    <w:rsid w:val="00610274"/>
    <w:rsid w:val="00610620"/>
    <w:rsid w:val="00610634"/>
    <w:rsid w:val="006108C3"/>
    <w:rsid w:val="00610CA4"/>
    <w:rsid w:val="00610E5B"/>
    <w:rsid w:val="006112E3"/>
    <w:rsid w:val="0061142F"/>
    <w:rsid w:val="0061148D"/>
    <w:rsid w:val="00611D37"/>
    <w:rsid w:val="00612342"/>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5CF"/>
    <w:rsid w:val="006156AE"/>
    <w:rsid w:val="00615B7A"/>
    <w:rsid w:val="00615EAD"/>
    <w:rsid w:val="00615F39"/>
    <w:rsid w:val="00615FC9"/>
    <w:rsid w:val="006163CA"/>
    <w:rsid w:val="00616640"/>
    <w:rsid w:val="00616869"/>
    <w:rsid w:val="006169C7"/>
    <w:rsid w:val="00616AC5"/>
    <w:rsid w:val="0061729A"/>
    <w:rsid w:val="00617A44"/>
    <w:rsid w:val="00617A63"/>
    <w:rsid w:val="00617ADC"/>
    <w:rsid w:val="0062091D"/>
    <w:rsid w:val="00620E97"/>
    <w:rsid w:val="006211C0"/>
    <w:rsid w:val="00621314"/>
    <w:rsid w:val="006213A7"/>
    <w:rsid w:val="00621454"/>
    <w:rsid w:val="00621520"/>
    <w:rsid w:val="006219BF"/>
    <w:rsid w:val="00621C09"/>
    <w:rsid w:val="00621F11"/>
    <w:rsid w:val="00622308"/>
    <w:rsid w:val="00622443"/>
    <w:rsid w:val="00622945"/>
    <w:rsid w:val="00622A74"/>
    <w:rsid w:val="00622C7F"/>
    <w:rsid w:val="00622CDB"/>
    <w:rsid w:val="006235B9"/>
    <w:rsid w:val="00623B16"/>
    <w:rsid w:val="00623FD6"/>
    <w:rsid w:val="0062425D"/>
    <w:rsid w:val="006245CA"/>
    <w:rsid w:val="0062463A"/>
    <w:rsid w:val="0062482F"/>
    <w:rsid w:val="00624B4E"/>
    <w:rsid w:val="00624B9D"/>
    <w:rsid w:val="0062562D"/>
    <w:rsid w:val="006258C4"/>
    <w:rsid w:val="00625CC4"/>
    <w:rsid w:val="0062619A"/>
    <w:rsid w:val="006261B8"/>
    <w:rsid w:val="006262CF"/>
    <w:rsid w:val="006264D8"/>
    <w:rsid w:val="0062692C"/>
    <w:rsid w:val="00626C9C"/>
    <w:rsid w:val="0062702A"/>
    <w:rsid w:val="0062702F"/>
    <w:rsid w:val="00627889"/>
    <w:rsid w:val="006279B1"/>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9EA"/>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971"/>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0EA5"/>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1EF"/>
    <w:rsid w:val="00651465"/>
    <w:rsid w:val="0065185B"/>
    <w:rsid w:val="006518A5"/>
    <w:rsid w:val="00651BD0"/>
    <w:rsid w:val="00651FC5"/>
    <w:rsid w:val="006537F3"/>
    <w:rsid w:val="00653E48"/>
    <w:rsid w:val="0065414C"/>
    <w:rsid w:val="00654331"/>
    <w:rsid w:val="0065438C"/>
    <w:rsid w:val="006544A0"/>
    <w:rsid w:val="00654800"/>
    <w:rsid w:val="006548BE"/>
    <w:rsid w:val="0065491E"/>
    <w:rsid w:val="00654DB6"/>
    <w:rsid w:val="00654DB9"/>
    <w:rsid w:val="00654ED2"/>
    <w:rsid w:val="006554C8"/>
    <w:rsid w:val="00655C57"/>
    <w:rsid w:val="00655E02"/>
    <w:rsid w:val="006567CC"/>
    <w:rsid w:val="006569F1"/>
    <w:rsid w:val="00656CF0"/>
    <w:rsid w:val="0065726E"/>
    <w:rsid w:val="006574A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BC6"/>
    <w:rsid w:val="00664FB2"/>
    <w:rsid w:val="00665010"/>
    <w:rsid w:val="00665234"/>
    <w:rsid w:val="00665BC6"/>
    <w:rsid w:val="00665C04"/>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497"/>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B31"/>
    <w:rsid w:val="00677D3F"/>
    <w:rsid w:val="006800DD"/>
    <w:rsid w:val="006801C3"/>
    <w:rsid w:val="0068026C"/>
    <w:rsid w:val="0068036F"/>
    <w:rsid w:val="00680AC5"/>
    <w:rsid w:val="00680CC7"/>
    <w:rsid w:val="00681216"/>
    <w:rsid w:val="006815A6"/>
    <w:rsid w:val="006815F3"/>
    <w:rsid w:val="00681689"/>
    <w:rsid w:val="006816C8"/>
    <w:rsid w:val="00681942"/>
    <w:rsid w:val="00681FCE"/>
    <w:rsid w:val="006823F7"/>
    <w:rsid w:val="006826E7"/>
    <w:rsid w:val="006827CA"/>
    <w:rsid w:val="00682BD5"/>
    <w:rsid w:val="00683112"/>
    <w:rsid w:val="00683247"/>
    <w:rsid w:val="00683897"/>
    <w:rsid w:val="006841C2"/>
    <w:rsid w:val="006843A4"/>
    <w:rsid w:val="00684479"/>
    <w:rsid w:val="00684852"/>
    <w:rsid w:val="00684CC9"/>
    <w:rsid w:val="00684E8B"/>
    <w:rsid w:val="00685029"/>
    <w:rsid w:val="00685069"/>
    <w:rsid w:val="0068515A"/>
    <w:rsid w:val="0068527A"/>
    <w:rsid w:val="006852A1"/>
    <w:rsid w:val="0068567F"/>
    <w:rsid w:val="006856B5"/>
    <w:rsid w:val="00685761"/>
    <w:rsid w:val="006857BE"/>
    <w:rsid w:val="00685829"/>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924"/>
    <w:rsid w:val="00687A57"/>
    <w:rsid w:val="00687AC3"/>
    <w:rsid w:val="00687ACC"/>
    <w:rsid w:val="00687BCD"/>
    <w:rsid w:val="00687CA3"/>
    <w:rsid w:val="00690925"/>
    <w:rsid w:val="00690B4D"/>
    <w:rsid w:val="00690BDE"/>
    <w:rsid w:val="00690D08"/>
    <w:rsid w:val="00690F4C"/>
    <w:rsid w:val="006914B1"/>
    <w:rsid w:val="006914D4"/>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A4"/>
    <w:rsid w:val="006976D8"/>
    <w:rsid w:val="006977F8"/>
    <w:rsid w:val="00697C30"/>
    <w:rsid w:val="00697F74"/>
    <w:rsid w:val="006A01B8"/>
    <w:rsid w:val="006A026A"/>
    <w:rsid w:val="006A0583"/>
    <w:rsid w:val="006A068E"/>
    <w:rsid w:val="006A0A36"/>
    <w:rsid w:val="006A0D9F"/>
    <w:rsid w:val="006A147B"/>
    <w:rsid w:val="006A167E"/>
    <w:rsid w:val="006A17EE"/>
    <w:rsid w:val="006A181F"/>
    <w:rsid w:val="006A1868"/>
    <w:rsid w:val="006A1CCA"/>
    <w:rsid w:val="006A21DF"/>
    <w:rsid w:val="006A2348"/>
    <w:rsid w:val="006A25BC"/>
    <w:rsid w:val="006A2C2B"/>
    <w:rsid w:val="006A2DFC"/>
    <w:rsid w:val="006A2E7D"/>
    <w:rsid w:val="006A3328"/>
    <w:rsid w:val="006A34E3"/>
    <w:rsid w:val="006A3585"/>
    <w:rsid w:val="006A371D"/>
    <w:rsid w:val="006A3AA6"/>
    <w:rsid w:val="006A3D83"/>
    <w:rsid w:val="006A3EFB"/>
    <w:rsid w:val="006A4013"/>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5B5"/>
    <w:rsid w:val="006B18F0"/>
    <w:rsid w:val="006B18FF"/>
    <w:rsid w:val="006B1ADA"/>
    <w:rsid w:val="006B1DA3"/>
    <w:rsid w:val="006B1F6F"/>
    <w:rsid w:val="006B2414"/>
    <w:rsid w:val="006B24C5"/>
    <w:rsid w:val="006B25E6"/>
    <w:rsid w:val="006B2A1F"/>
    <w:rsid w:val="006B2EDA"/>
    <w:rsid w:val="006B3147"/>
    <w:rsid w:val="006B3527"/>
    <w:rsid w:val="006B3822"/>
    <w:rsid w:val="006B3AB4"/>
    <w:rsid w:val="006B3DEA"/>
    <w:rsid w:val="006B40D3"/>
    <w:rsid w:val="006B4335"/>
    <w:rsid w:val="006B4FE2"/>
    <w:rsid w:val="006B5456"/>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03"/>
    <w:rsid w:val="006C0812"/>
    <w:rsid w:val="006C119D"/>
    <w:rsid w:val="006C213C"/>
    <w:rsid w:val="006C23B1"/>
    <w:rsid w:val="006C261F"/>
    <w:rsid w:val="006C292A"/>
    <w:rsid w:val="006C35EA"/>
    <w:rsid w:val="006C375A"/>
    <w:rsid w:val="006C37C8"/>
    <w:rsid w:val="006C4152"/>
    <w:rsid w:val="006C452F"/>
    <w:rsid w:val="006C4571"/>
    <w:rsid w:val="006C45CD"/>
    <w:rsid w:val="006C4AE9"/>
    <w:rsid w:val="006C4B64"/>
    <w:rsid w:val="006C4ED2"/>
    <w:rsid w:val="006C5284"/>
    <w:rsid w:val="006C569E"/>
    <w:rsid w:val="006C5BA6"/>
    <w:rsid w:val="006C5BC4"/>
    <w:rsid w:val="006C62B8"/>
    <w:rsid w:val="006C631C"/>
    <w:rsid w:val="006C6485"/>
    <w:rsid w:val="006C6A36"/>
    <w:rsid w:val="006C6DB3"/>
    <w:rsid w:val="006C6DCB"/>
    <w:rsid w:val="006C700C"/>
    <w:rsid w:val="006C708A"/>
    <w:rsid w:val="006C7340"/>
    <w:rsid w:val="006C7425"/>
    <w:rsid w:val="006C7528"/>
    <w:rsid w:val="006C770F"/>
    <w:rsid w:val="006C788A"/>
    <w:rsid w:val="006C7A57"/>
    <w:rsid w:val="006C7B60"/>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4032"/>
    <w:rsid w:val="006D42B0"/>
    <w:rsid w:val="006D51A8"/>
    <w:rsid w:val="006D5DB0"/>
    <w:rsid w:val="006D64FD"/>
    <w:rsid w:val="006D6789"/>
    <w:rsid w:val="006D6DFA"/>
    <w:rsid w:val="006D6FD1"/>
    <w:rsid w:val="006D70CF"/>
    <w:rsid w:val="006D7122"/>
    <w:rsid w:val="006D72C5"/>
    <w:rsid w:val="006D73F7"/>
    <w:rsid w:val="006D7451"/>
    <w:rsid w:val="006D754E"/>
    <w:rsid w:val="006D7744"/>
    <w:rsid w:val="006D7937"/>
    <w:rsid w:val="006D7BB1"/>
    <w:rsid w:val="006E0109"/>
    <w:rsid w:val="006E03D3"/>
    <w:rsid w:val="006E04C0"/>
    <w:rsid w:val="006E056A"/>
    <w:rsid w:val="006E062A"/>
    <w:rsid w:val="006E0768"/>
    <w:rsid w:val="006E084D"/>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2F03"/>
    <w:rsid w:val="006E3145"/>
    <w:rsid w:val="006E3C6C"/>
    <w:rsid w:val="006E3DF9"/>
    <w:rsid w:val="006E3EB0"/>
    <w:rsid w:val="006E4003"/>
    <w:rsid w:val="006E40F6"/>
    <w:rsid w:val="006E4F85"/>
    <w:rsid w:val="006E5EA4"/>
    <w:rsid w:val="006E5EB1"/>
    <w:rsid w:val="006E685F"/>
    <w:rsid w:val="006E690E"/>
    <w:rsid w:val="006E7435"/>
    <w:rsid w:val="006E75CA"/>
    <w:rsid w:val="006E761D"/>
    <w:rsid w:val="006E7854"/>
    <w:rsid w:val="006E7DC0"/>
    <w:rsid w:val="006F0EE6"/>
    <w:rsid w:val="006F1024"/>
    <w:rsid w:val="006F13CB"/>
    <w:rsid w:val="006F141C"/>
    <w:rsid w:val="006F14DB"/>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05"/>
    <w:rsid w:val="006F6BE4"/>
    <w:rsid w:val="006F6D68"/>
    <w:rsid w:val="006F6E9B"/>
    <w:rsid w:val="006F6F3E"/>
    <w:rsid w:val="006F742B"/>
    <w:rsid w:val="006F74EC"/>
    <w:rsid w:val="006F7CFF"/>
    <w:rsid w:val="006F7F08"/>
    <w:rsid w:val="007002F0"/>
    <w:rsid w:val="00700E48"/>
    <w:rsid w:val="0070129D"/>
    <w:rsid w:val="00701634"/>
    <w:rsid w:val="00701A6E"/>
    <w:rsid w:val="00701AEA"/>
    <w:rsid w:val="00701CE0"/>
    <w:rsid w:val="00701FE0"/>
    <w:rsid w:val="00702DAC"/>
    <w:rsid w:val="00702DF4"/>
    <w:rsid w:val="00703677"/>
    <w:rsid w:val="007039B9"/>
    <w:rsid w:val="00704089"/>
    <w:rsid w:val="00704253"/>
    <w:rsid w:val="00704512"/>
    <w:rsid w:val="007047D7"/>
    <w:rsid w:val="00704F0A"/>
    <w:rsid w:val="00704FA5"/>
    <w:rsid w:val="0070580B"/>
    <w:rsid w:val="007058D2"/>
    <w:rsid w:val="00705915"/>
    <w:rsid w:val="00705D4B"/>
    <w:rsid w:val="00705E9D"/>
    <w:rsid w:val="00705ECD"/>
    <w:rsid w:val="00705F37"/>
    <w:rsid w:val="007067E7"/>
    <w:rsid w:val="00706ABA"/>
    <w:rsid w:val="00706BA5"/>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2C8"/>
    <w:rsid w:val="007124B9"/>
    <w:rsid w:val="00712870"/>
    <w:rsid w:val="00712A88"/>
    <w:rsid w:val="00712AA1"/>
    <w:rsid w:val="00712B10"/>
    <w:rsid w:val="00712EE1"/>
    <w:rsid w:val="00713093"/>
    <w:rsid w:val="007134BF"/>
    <w:rsid w:val="0071401C"/>
    <w:rsid w:val="007140E6"/>
    <w:rsid w:val="00714236"/>
    <w:rsid w:val="00714371"/>
    <w:rsid w:val="0071478A"/>
    <w:rsid w:val="007148F2"/>
    <w:rsid w:val="007149D9"/>
    <w:rsid w:val="00714D86"/>
    <w:rsid w:val="00714D90"/>
    <w:rsid w:val="00714F6D"/>
    <w:rsid w:val="007151AD"/>
    <w:rsid w:val="00715276"/>
    <w:rsid w:val="007154DF"/>
    <w:rsid w:val="00715622"/>
    <w:rsid w:val="00716429"/>
    <w:rsid w:val="00716A78"/>
    <w:rsid w:val="0071703E"/>
    <w:rsid w:val="0071766B"/>
    <w:rsid w:val="007177BF"/>
    <w:rsid w:val="00717EA0"/>
    <w:rsid w:val="00720B64"/>
    <w:rsid w:val="00720DE0"/>
    <w:rsid w:val="00720E5C"/>
    <w:rsid w:val="00720EA3"/>
    <w:rsid w:val="00721077"/>
    <w:rsid w:val="007211DA"/>
    <w:rsid w:val="007211DB"/>
    <w:rsid w:val="00721426"/>
    <w:rsid w:val="00722170"/>
    <w:rsid w:val="00722521"/>
    <w:rsid w:val="007225F2"/>
    <w:rsid w:val="00722745"/>
    <w:rsid w:val="00722D99"/>
    <w:rsid w:val="00722FBC"/>
    <w:rsid w:val="00723298"/>
    <w:rsid w:val="00723634"/>
    <w:rsid w:val="0072370E"/>
    <w:rsid w:val="00723BE2"/>
    <w:rsid w:val="00723E09"/>
    <w:rsid w:val="00724078"/>
    <w:rsid w:val="00724CA4"/>
    <w:rsid w:val="00724F6A"/>
    <w:rsid w:val="0072542C"/>
    <w:rsid w:val="007254DE"/>
    <w:rsid w:val="00725784"/>
    <w:rsid w:val="0072590A"/>
    <w:rsid w:val="00725A74"/>
    <w:rsid w:val="00725A89"/>
    <w:rsid w:val="00725BCF"/>
    <w:rsid w:val="00725E58"/>
    <w:rsid w:val="00725E63"/>
    <w:rsid w:val="007264EF"/>
    <w:rsid w:val="00726C5E"/>
    <w:rsid w:val="0072750F"/>
    <w:rsid w:val="007279E2"/>
    <w:rsid w:val="00727E3A"/>
    <w:rsid w:val="00730426"/>
    <w:rsid w:val="0073051C"/>
    <w:rsid w:val="00730C6F"/>
    <w:rsid w:val="00730CF5"/>
    <w:rsid w:val="0073124D"/>
    <w:rsid w:val="0073131A"/>
    <w:rsid w:val="00731331"/>
    <w:rsid w:val="0073134F"/>
    <w:rsid w:val="00731376"/>
    <w:rsid w:val="00731720"/>
    <w:rsid w:val="0073198B"/>
    <w:rsid w:val="00731AAA"/>
    <w:rsid w:val="0073217C"/>
    <w:rsid w:val="00732A85"/>
    <w:rsid w:val="00732EA1"/>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C2A"/>
    <w:rsid w:val="00736E1D"/>
    <w:rsid w:val="00737205"/>
    <w:rsid w:val="0073726D"/>
    <w:rsid w:val="00737319"/>
    <w:rsid w:val="0073744B"/>
    <w:rsid w:val="0073774A"/>
    <w:rsid w:val="00737A19"/>
    <w:rsid w:val="00737D55"/>
    <w:rsid w:val="0074060A"/>
    <w:rsid w:val="0074065F"/>
    <w:rsid w:val="00740693"/>
    <w:rsid w:val="00740B2E"/>
    <w:rsid w:val="00740C57"/>
    <w:rsid w:val="00740DFA"/>
    <w:rsid w:val="00740FA1"/>
    <w:rsid w:val="00741402"/>
    <w:rsid w:val="007414DC"/>
    <w:rsid w:val="0074172B"/>
    <w:rsid w:val="007420AB"/>
    <w:rsid w:val="00742A17"/>
    <w:rsid w:val="007437C1"/>
    <w:rsid w:val="00743E66"/>
    <w:rsid w:val="0074416D"/>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8C9"/>
    <w:rsid w:val="00751A72"/>
    <w:rsid w:val="00751EA6"/>
    <w:rsid w:val="0075243F"/>
    <w:rsid w:val="007524D8"/>
    <w:rsid w:val="007529A9"/>
    <w:rsid w:val="00752DB2"/>
    <w:rsid w:val="0075321D"/>
    <w:rsid w:val="007533E6"/>
    <w:rsid w:val="00753405"/>
    <w:rsid w:val="00753599"/>
    <w:rsid w:val="007536DB"/>
    <w:rsid w:val="00753B70"/>
    <w:rsid w:val="00753F3B"/>
    <w:rsid w:val="00754059"/>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A2"/>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04C"/>
    <w:rsid w:val="00783244"/>
    <w:rsid w:val="00783362"/>
    <w:rsid w:val="00783579"/>
    <w:rsid w:val="007835C3"/>
    <w:rsid w:val="00783622"/>
    <w:rsid w:val="007837A1"/>
    <w:rsid w:val="00783A27"/>
    <w:rsid w:val="00783AB6"/>
    <w:rsid w:val="007843E7"/>
    <w:rsid w:val="0078469F"/>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762"/>
    <w:rsid w:val="00787A78"/>
    <w:rsid w:val="00787B06"/>
    <w:rsid w:val="00787BD7"/>
    <w:rsid w:val="007905A6"/>
    <w:rsid w:val="007905FA"/>
    <w:rsid w:val="00790C3B"/>
    <w:rsid w:val="00790CE0"/>
    <w:rsid w:val="00790D1B"/>
    <w:rsid w:val="00790DDA"/>
    <w:rsid w:val="007911FD"/>
    <w:rsid w:val="00791530"/>
    <w:rsid w:val="007919DB"/>
    <w:rsid w:val="00791B36"/>
    <w:rsid w:val="0079226E"/>
    <w:rsid w:val="007923F4"/>
    <w:rsid w:val="007926EB"/>
    <w:rsid w:val="00792815"/>
    <w:rsid w:val="007928C9"/>
    <w:rsid w:val="00792976"/>
    <w:rsid w:val="00792AE7"/>
    <w:rsid w:val="0079300A"/>
    <w:rsid w:val="00794681"/>
    <w:rsid w:val="007948F0"/>
    <w:rsid w:val="007949C6"/>
    <w:rsid w:val="00794BCF"/>
    <w:rsid w:val="00794F8A"/>
    <w:rsid w:val="00795343"/>
    <w:rsid w:val="007953D3"/>
    <w:rsid w:val="007954C1"/>
    <w:rsid w:val="00795ED7"/>
    <w:rsid w:val="00796026"/>
    <w:rsid w:val="00796449"/>
    <w:rsid w:val="007964DA"/>
    <w:rsid w:val="00796536"/>
    <w:rsid w:val="0079656F"/>
    <w:rsid w:val="007974EF"/>
    <w:rsid w:val="007977A8"/>
    <w:rsid w:val="00797A86"/>
    <w:rsid w:val="007A068C"/>
    <w:rsid w:val="007A084A"/>
    <w:rsid w:val="007A0918"/>
    <w:rsid w:val="007A1A91"/>
    <w:rsid w:val="007A1D49"/>
    <w:rsid w:val="007A1D61"/>
    <w:rsid w:val="007A2636"/>
    <w:rsid w:val="007A2A12"/>
    <w:rsid w:val="007A2F35"/>
    <w:rsid w:val="007A354A"/>
    <w:rsid w:val="007A3649"/>
    <w:rsid w:val="007A3783"/>
    <w:rsid w:val="007A45AB"/>
    <w:rsid w:val="007A4D4B"/>
    <w:rsid w:val="007A5068"/>
    <w:rsid w:val="007A51BE"/>
    <w:rsid w:val="007A538F"/>
    <w:rsid w:val="007A53FB"/>
    <w:rsid w:val="007A5EE3"/>
    <w:rsid w:val="007A622F"/>
    <w:rsid w:val="007A636D"/>
    <w:rsid w:val="007A660E"/>
    <w:rsid w:val="007A6B0F"/>
    <w:rsid w:val="007A6CF3"/>
    <w:rsid w:val="007A6DE7"/>
    <w:rsid w:val="007A6E00"/>
    <w:rsid w:val="007A739E"/>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3C0"/>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B65"/>
    <w:rsid w:val="007B7FC5"/>
    <w:rsid w:val="007C0603"/>
    <w:rsid w:val="007C0C6F"/>
    <w:rsid w:val="007C0EB2"/>
    <w:rsid w:val="007C1076"/>
    <w:rsid w:val="007C1297"/>
    <w:rsid w:val="007C16DE"/>
    <w:rsid w:val="007C1B0F"/>
    <w:rsid w:val="007C1D99"/>
    <w:rsid w:val="007C2AB5"/>
    <w:rsid w:val="007C2B5C"/>
    <w:rsid w:val="007C2DBC"/>
    <w:rsid w:val="007C2DEF"/>
    <w:rsid w:val="007C3526"/>
    <w:rsid w:val="007C39B1"/>
    <w:rsid w:val="007C3ED3"/>
    <w:rsid w:val="007C3F8A"/>
    <w:rsid w:val="007C503E"/>
    <w:rsid w:val="007C55F4"/>
    <w:rsid w:val="007C62C2"/>
    <w:rsid w:val="007C6B7F"/>
    <w:rsid w:val="007C6BAA"/>
    <w:rsid w:val="007C7460"/>
    <w:rsid w:val="007C7558"/>
    <w:rsid w:val="007C76D5"/>
    <w:rsid w:val="007C7D93"/>
    <w:rsid w:val="007C7DA3"/>
    <w:rsid w:val="007C7F8A"/>
    <w:rsid w:val="007D0218"/>
    <w:rsid w:val="007D0415"/>
    <w:rsid w:val="007D09C4"/>
    <w:rsid w:val="007D09F9"/>
    <w:rsid w:val="007D0CE2"/>
    <w:rsid w:val="007D0F3A"/>
    <w:rsid w:val="007D1373"/>
    <w:rsid w:val="007D15A7"/>
    <w:rsid w:val="007D15AA"/>
    <w:rsid w:val="007D1D54"/>
    <w:rsid w:val="007D1E04"/>
    <w:rsid w:val="007D1E9F"/>
    <w:rsid w:val="007D1EC7"/>
    <w:rsid w:val="007D2236"/>
    <w:rsid w:val="007D278E"/>
    <w:rsid w:val="007D2791"/>
    <w:rsid w:val="007D28B3"/>
    <w:rsid w:val="007D2A39"/>
    <w:rsid w:val="007D2B32"/>
    <w:rsid w:val="007D2CD7"/>
    <w:rsid w:val="007D2E67"/>
    <w:rsid w:val="007D3019"/>
    <w:rsid w:val="007D32F3"/>
    <w:rsid w:val="007D3801"/>
    <w:rsid w:val="007D3C91"/>
    <w:rsid w:val="007D3CBE"/>
    <w:rsid w:val="007D3CF7"/>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6D9A"/>
    <w:rsid w:val="007D71E1"/>
    <w:rsid w:val="007D76D6"/>
    <w:rsid w:val="007D7ADE"/>
    <w:rsid w:val="007D7CCA"/>
    <w:rsid w:val="007D7D61"/>
    <w:rsid w:val="007D7E36"/>
    <w:rsid w:val="007E0042"/>
    <w:rsid w:val="007E03A1"/>
    <w:rsid w:val="007E05E9"/>
    <w:rsid w:val="007E0768"/>
    <w:rsid w:val="007E0931"/>
    <w:rsid w:val="007E0DDC"/>
    <w:rsid w:val="007E1719"/>
    <w:rsid w:val="007E1764"/>
    <w:rsid w:val="007E1B01"/>
    <w:rsid w:val="007E1BA1"/>
    <w:rsid w:val="007E1D0A"/>
    <w:rsid w:val="007E22DF"/>
    <w:rsid w:val="007E23FD"/>
    <w:rsid w:val="007E2A54"/>
    <w:rsid w:val="007E2B0D"/>
    <w:rsid w:val="007E2D65"/>
    <w:rsid w:val="007E3107"/>
    <w:rsid w:val="007E3411"/>
    <w:rsid w:val="007E3A1C"/>
    <w:rsid w:val="007E3AFB"/>
    <w:rsid w:val="007E3DB6"/>
    <w:rsid w:val="007E41B1"/>
    <w:rsid w:val="007E420F"/>
    <w:rsid w:val="007E4561"/>
    <w:rsid w:val="007E4CF8"/>
    <w:rsid w:val="007E4F58"/>
    <w:rsid w:val="007E5075"/>
    <w:rsid w:val="007E54AC"/>
    <w:rsid w:val="007E5854"/>
    <w:rsid w:val="007E5936"/>
    <w:rsid w:val="007E5B1D"/>
    <w:rsid w:val="007E5C9A"/>
    <w:rsid w:val="007E5D9C"/>
    <w:rsid w:val="007E619C"/>
    <w:rsid w:val="007E62CF"/>
    <w:rsid w:val="007E66EF"/>
    <w:rsid w:val="007E683C"/>
    <w:rsid w:val="007E6973"/>
    <w:rsid w:val="007E717A"/>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172"/>
    <w:rsid w:val="007F339D"/>
    <w:rsid w:val="007F39C9"/>
    <w:rsid w:val="007F3C23"/>
    <w:rsid w:val="007F3D40"/>
    <w:rsid w:val="007F3ED8"/>
    <w:rsid w:val="007F3FD3"/>
    <w:rsid w:val="007F40E4"/>
    <w:rsid w:val="007F445E"/>
    <w:rsid w:val="007F486E"/>
    <w:rsid w:val="007F4923"/>
    <w:rsid w:val="007F5989"/>
    <w:rsid w:val="007F62A2"/>
    <w:rsid w:val="007F6471"/>
    <w:rsid w:val="007F69F6"/>
    <w:rsid w:val="007F7126"/>
    <w:rsid w:val="007F74D7"/>
    <w:rsid w:val="007F74FE"/>
    <w:rsid w:val="007F756F"/>
    <w:rsid w:val="007F7AA0"/>
    <w:rsid w:val="007F7B6E"/>
    <w:rsid w:val="008003FB"/>
    <w:rsid w:val="00800927"/>
    <w:rsid w:val="0080095A"/>
    <w:rsid w:val="00800C3C"/>
    <w:rsid w:val="00800D12"/>
    <w:rsid w:val="00800FFD"/>
    <w:rsid w:val="008014E9"/>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A85"/>
    <w:rsid w:val="00804B04"/>
    <w:rsid w:val="00804D3E"/>
    <w:rsid w:val="008051C4"/>
    <w:rsid w:val="0080539F"/>
    <w:rsid w:val="00805E86"/>
    <w:rsid w:val="00806085"/>
    <w:rsid w:val="00806196"/>
    <w:rsid w:val="0080623F"/>
    <w:rsid w:val="008063AB"/>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56"/>
    <w:rsid w:val="00812FF9"/>
    <w:rsid w:val="0081304F"/>
    <w:rsid w:val="0081350D"/>
    <w:rsid w:val="008138AC"/>
    <w:rsid w:val="00813FA2"/>
    <w:rsid w:val="00814170"/>
    <w:rsid w:val="0081421C"/>
    <w:rsid w:val="00814868"/>
    <w:rsid w:val="008149A9"/>
    <w:rsid w:val="00814CF0"/>
    <w:rsid w:val="00815AC4"/>
    <w:rsid w:val="00815E9A"/>
    <w:rsid w:val="00815E9C"/>
    <w:rsid w:val="00816158"/>
    <w:rsid w:val="00816177"/>
    <w:rsid w:val="008163DE"/>
    <w:rsid w:val="0081642E"/>
    <w:rsid w:val="00816D62"/>
    <w:rsid w:val="008170A8"/>
    <w:rsid w:val="008178B9"/>
    <w:rsid w:val="00817F03"/>
    <w:rsid w:val="00817F8F"/>
    <w:rsid w:val="0082070B"/>
    <w:rsid w:val="0082090B"/>
    <w:rsid w:val="00820A16"/>
    <w:rsid w:val="00820E39"/>
    <w:rsid w:val="008210FE"/>
    <w:rsid w:val="0082152E"/>
    <w:rsid w:val="00821B9F"/>
    <w:rsid w:val="00821EF9"/>
    <w:rsid w:val="0082233E"/>
    <w:rsid w:val="008223DA"/>
    <w:rsid w:val="008224D5"/>
    <w:rsid w:val="008226A9"/>
    <w:rsid w:val="00822849"/>
    <w:rsid w:val="00822AE1"/>
    <w:rsid w:val="008234AA"/>
    <w:rsid w:val="0082362A"/>
    <w:rsid w:val="00824211"/>
    <w:rsid w:val="008242CC"/>
    <w:rsid w:val="0082456A"/>
    <w:rsid w:val="0082471F"/>
    <w:rsid w:val="00824C54"/>
    <w:rsid w:val="00824D52"/>
    <w:rsid w:val="008252C8"/>
    <w:rsid w:val="008255C6"/>
    <w:rsid w:val="00825927"/>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6E7F"/>
    <w:rsid w:val="00837466"/>
    <w:rsid w:val="0083764F"/>
    <w:rsid w:val="00837850"/>
    <w:rsid w:val="00837D14"/>
    <w:rsid w:val="00837DDF"/>
    <w:rsid w:val="00837E40"/>
    <w:rsid w:val="00837FF6"/>
    <w:rsid w:val="0084058B"/>
    <w:rsid w:val="00840BF4"/>
    <w:rsid w:val="00841B2F"/>
    <w:rsid w:val="00842155"/>
    <w:rsid w:val="00842465"/>
    <w:rsid w:val="0084293C"/>
    <w:rsid w:val="00842AD9"/>
    <w:rsid w:val="00842AE5"/>
    <w:rsid w:val="00842C34"/>
    <w:rsid w:val="00842F6E"/>
    <w:rsid w:val="00843438"/>
    <w:rsid w:val="00843C81"/>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433"/>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338"/>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80"/>
    <w:rsid w:val="00856CE1"/>
    <w:rsid w:val="00856F63"/>
    <w:rsid w:val="008573C7"/>
    <w:rsid w:val="00857599"/>
    <w:rsid w:val="00857A3C"/>
    <w:rsid w:val="00857CFA"/>
    <w:rsid w:val="00857D6A"/>
    <w:rsid w:val="008603A5"/>
    <w:rsid w:val="0086051B"/>
    <w:rsid w:val="00860894"/>
    <w:rsid w:val="00860FE8"/>
    <w:rsid w:val="008612D0"/>
    <w:rsid w:val="00861BF1"/>
    <w:rsid w:val="00861E4D"/>
    <w:rsid w:val="00861E7F"/>
    <w:rsid w:val="00861FB1"/>
    <w:rsid w:val="0086258F"/>
    <w:rsid w:val="00862B16"/>
    <w:rsid w:val="00862D64"/>
    <w:rsid w:val="008634B9"/>
    <w:rsid w:val="00863EAB"/>
    <w:rsid w:val="0086403C"/>
    <w:rsid w:val="00864373"/>
    <w:rsid w:val="00864479"/>
    <w:rsid w:val="00864521"/>
    <w:rsid w:val="008647AD"/>
    <w:rsid w:val="00864C13"/>
    <w:rsid w:val="00864E5D"/>
    <w:rsid w:val="008650E2"/>
    <w:rsid w:val="00865AD4"/>
    <w:rsid w:val="00866394"/>
    <w:rsid w:val="00866426"/>
    <w:rsid w:val="00866434"/>
    <w:rsid w:val="008666C3"/>
    <w:rsid w:val="00866A8E"/>
    <w:rsid w:val="00866F51"/>
    <w:rsid w:val="0086742B"/>
    <w:rsid w:val="008679B3"/>
    <w:rsid w:val="00867AF6"/>
    <w:rsid w:val="008701EF"/>
    <w:rsid w:val="00870436"/>
    <w:rsid w:val="008706AA"/>
    <w:rsid w:val="0087090F"/>
    <w:rsid w:val="00870CF7"/>
    <w:rsid w:val="00870FCA"/>
    <w:rsid w:val="00871269"/>
    <w:rsid w:val="0087126B"/>
    <w:rsid w:val="0087164C"/>
    <w:rsid w:val="00871818"/>
    <w:rsid w:val="0087277D"/>
    <w:rsid w:val="00872D2E"/>
    <w:rsid w:val="00872FB3"/>
    <w:rsid w:val="00873173"/>
    <w:rsid w:val="008731C0"/>
    <w:rsid w:val="0087339B"/>
    <w:rsid w:val="008734A9"/>
    <w:rsid w:val="00873962"/>
    <w:rsid w:val="00873FF5"/>
    <w:rsid w:val="00875115"/>
    <w:rsid w:val="008752A7"/>
    <w:rsid w:val="008758DB"/>
    <w:rsid w:val="00875F68"/>
    <w:rsid w:val="00876051"/>
    <w:rsid w:val="0087607E"/>
    <w:rsid w:val="0087666D"/>
    <w:rsid w:val="00876C3B"/>
    <w:rsid w:val="00876E7A"/>
    <w:rsid w:val="00877096"/>
    <w:rsid w:val="00877174"/>
    <w:rsid w:val="00877194"/>
    <w:rsid w:val="008776A8"/>
    <w:rsid w:val="00877969"/>
    <w:rsid w:val="008779CD"/>
    <w:rsid w:val="00877A07"/>
    <w:rsid w:val="00877E37"/>
    <w:rsid w:val="00877F2A"/>
    <w:rsid w:val="008800E9"/>
    <w:rsid w:val="00880470"/>
    <w:rsid w:val="00880664"/>
    <w:rsid w:val="00880DDC"/>
    <w:rsid w:val="00881608"/>
    <w:rsid w:val="008816A0"/>
    <w:rsid w:val="00881B57"/>
    <w:rsid w:val="00881C66"/>
    <w:rsid w:val="00881E07"/>
    <w:rsid w:val="00881EF2"/>
    <w:rsid w:val="00882014"/>
    <w:rsid w:val="008821F9"/>
    <w:rsid w:val="008823BD"/>
    <w:rsid w:val="0088250F"/>
    <w:rsid w:val="00882D6C"/>
    <w:rsid w:val="00882E9B"/>
    <w:rsid w:val="0088328F"/>
    <w:rsid w:val="008835CF"/>
    <w:rsid w:val="008839A4"/>
    <w:rsid w:val="00884077"/>
    <w:rsid w:val="0088412F"/>
    <w:rsid w:val="00884760"/>
    <w:rsid w:val="008848CA"/>
    <w:rsid w:val="0088589E"/>
    <w:rsid w:val="00885BF8"/>
    <w:rsid w:val="00885D8F"/>
    <w:rsid w:val="008868C4"/>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462"/>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B5D"/>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582E"/>
    <w:rsid w:val="008A5B49"/>
    <w:rsid w:val="008A5CC6"/>
    <w:rsid w:val="008A6070"/>
    <w:rsid w:val="008A63EF"/>
    <w:rsid w:val="008A65FA"/>
    <w:rsid w:val="008A67A6"/>
    <w:rsid w:val="008A6967"/>
    <w:rsid w:val="008A6B58"/>
    <w:rsid w:val="008A6BC4"/>
    <w:rsid w:val="008A7219"/>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736"/>
    <w:rsid w:val="008B4902"/>
    <w:rsid w:val="008B4942"/>
    <w:rsid w:val="008B5044"/>
    <w:rsid w:val="008B5682"/>
    <w:rsid w:val="008B5737"/>
    <w:rsid w:val="008B58BB"/>
    <w:rsid w:val="008B5B22"/>
    <w:rsid w:val="008B5DD2"/>
    <w:rsid w:val="008B6268"/>
    <w:rsid w:val="008B62A8"/>
    <w:rsid w:val="008B68D2"/>
    <w:rsid w:val="008B6BCC"/>
    <w:rsid w:val="008B6C8E"/>
    <w:rsid w:val="008B7816"/>
    <w:rsid w:val="008B7963"/>
    <w:rsid w:val="008B7D23"/>
    <w:rsid w:val="008C042D"/>
    <w:rsid w:val="008C04D7"/>
    <w:rsid w:val="008C0547"/>
    <w:rsid w:val="008C0640"/>
    <w:rsid w:val="008C06E2"/>
    <w:rsid w:val="008C0BB7"/>
    <w:rsid w:val="008C0FEA"/>
    <w:rsid w:val="008C16AB"/>
    <w:rsid w:val="008C1AE5"/>
    <w:rsid w:val="008C2046"/>
    <w:rsid w:val="008C2355"/>
    <w:rsid w:val="008C2573"/>
    <w:rsid w:val="008C2E6B"/>
    <w:rsid w:val="008C2ECD"/>
    <w:rsid w:val="008C2F29"/>
    <w:rsid w:val="008C3002"/>
    <w:rsid w:val="008C3316"/>
    <w:rsid w:val="008C36EF"/>
    <w:rsid w:val="008C3967"/>
    <w:rsid w:val="008C4252"/>
    <w:rsid w:val="008C449A"/>
    <w:rsid w:val="008C45C0"/>
    <w:rsid w:val="008C47D1"/>
    <w:rsid w:val="008C50DD"/>
    <w:rsid w:val="008C5222"/>
    <w:rsid w:val="008C55BC"/>
    <w:rsid w:val="008C58FA"/>
    <w:rsid w:val="008C5996"/>
    <w:rsid w:val="008C64AF"/>
    <w:rsid w:val="008C6514"/>
    <w:rsid w:val="008C68DE"/>
    <w:rsid w:val="008C6915"/>
    <w:rsid w:val="008C6920"/>
    <w:rsid w:val="008C71F3"/>
    <w:rsid w:val="008C7835"/>
    <w:rsid w:val="008D0092"/>
    <w:rsid w:val="008D0536"/>
    <w:rsid w:val="008D0671"/>
    <w:rsid w:val="008D06AB"/>
    <w:rsid w:val="008D0B88"/>
    <w:rsid w:val="008D0C83"/>
    <w:rsid w:val="008D1063"/>
    <w:rsid w:val="008D12F3"/>
    <w:rsid w:val="008D13A9"/>
    <w:rsid w:val="008D1705"/>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CE7"/>
    <w:rsid w:val="008D5D56"/>
    <w:rsid w:val="008D6018"/>
    <w:rsid w:val="008D61BF"/>
    <w:rsid w:val="008D659B"/>
    <w:rsid w:val="008D661D"/>
    <w:rsid w:val="008D6C1E"/>
    <w:rsid w:val="008D6C74"/>
    <w:rsid w:val="008D7362"/>
    <w:rsid w:val="008D7516"/>
    <w:rsid w:val="008D76EE"/>
    <w:rsid w:val="008D7A15"/>
    <w:rsid w:val="008E01A2"/>
    <w:rsid w:val="008E0230"/>
    <w:rsid w:val="008E05B5"/>
    <w:rsid w:val="008E05BB"/>
    <w:rsid w:val="008E0AA5"/>
    <w:rsid w:val="008E119E"/>
    <w:rsid w:val="008E11D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5D"/>
    <w:rsid w:val="008E4A8E"/>
    <w:rsid w:val="008E4C88"/>
    <w:rsid w:val="008E4E3A"/>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1F17"/>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689F"/>
    <w:rsid w:val="008F6DD1"/>
    <w:rsid w:val="008F70BD"/>
    <w:rsid w:val="008F7138"/>
    <w:rsid w:val="008F71F8"/>
    <w:rsid w:val="008F76A2"/>
    <w:rsid w:val="008F7ECB"/>
    <w:rsid w:val="008F7EF5"/>
    <w:rsid w:val="00900036"/>
    <w:rsid w:val="0090019C"/>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398D"/>
    <w:rsid w:val="0090437E"/>
    <w:rsid w:val="009045DB"/>
    <w:rsid w:val="00904E19"/>
    <w:rsid w:val="00904E3F"/>
    <w:rsid w:val="0090522C"/>
    <w:rsid w:val="0090526D"/>
    <w:rsid w:val="009057E4"/>
    <w:rsid w:val="00905856"/>
    <w:rsid w:val="00906174"/>
    <w:rsid w:val="0090619A"/>
    <w:rsid w:val="009063F7"/>
    <w:rsid w:val="00906CDC"/>
    <w:rsid w:val="00906D3B"/>
    <w:rsid w:val="009071B8"/>
    <w:rsid w:val="009075BC"/>
    <w:rsid w:val="00907FFE"/>
    <w:rsid w:val="00910DDF"/>
    <w:rsid w:val="00910F12"/>
    <w:rsid w:val="00910FDC"/>
    <w:rsid w:val="009112B6"/>
    <w:rsid w:val="00911571"/>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8E0"/>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78"/>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8CC"/>
    <w:rsid w:val="009219A6"/>
    <w:rsid w:val="00921D15"/>
    <w:rsid w:val="009226B9"/>
    <w:rsid w:val="00922810"/>
    <w:rsid w:val="0092285B"/>
    <w:rsid w:val="00923A07"/>
    <w:rsid w:val="00923A1F"/>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671"/>
    <w:rsid w:val="00930DCB"/>
    <w:rsid w:val="00930F28"/>
    <w:rsid w:val="00931415"/>
    <w:rsid w:val="009314AC"/>
    <w:rsid w:val="009315A6"/>
    <w:rsid w:val="00931849"/>
    <w:rsid w:val="00931B10"/>
    <w:rsid w:val="00932097"/>
    <w:rsid w:val="00932770"/>
    <w:rsid w:val="009329F7"/>
    <w:rsid w:val="00932C06"/>
    <w:rsid w:val="00932C11"/>
    <w:rsid w:val="00932D4E"/>
    <w:rsid w:val="00932E6B"/>
    <w:rsid w:val="0093311A"/>
    <w:rsid w:val="00933724"/>
    <w:rsid w:val="009338E5"/>
    <w:rsid w:val="00933930"/>
    <w:rsid w:val="00933E62"/>
    <w:rsid w:val="00933E72"/>
    <w:rsid w:val="00933F25"/>
    <w:rsid w:val="009340EA"/>
    <w:rsid w:val="0093410E"/>
    <w:rsid w:val="00934274"/>
    <w:rsid w:val="0093451F"/>
    <w:rsid w:val="00934787"/>
    <w:rsid w:val="0093494C"/>
    <w:rsid w:val="00934DCE"/>
    <w:rsid w:val="00934F3F"/>
    <w:rsid w:val="00934F95"/>
    <w:rsid w:val="0093566B"/>
    <w:rsid w:val="00935687"/>
    <w:rsid w:val="00935A6B"/>
    <w:rsid w:val="00935FA4"/>
    <w:rsid w:val="0093632A"/>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5D9A"/>
    <w:rsid w:val="00946127"/>
    <w:rsid w:val="00946446"/>
    <w:rsid w:val="00946A8C"/>
    <w:rsid w:val="00946BDA"/>
    <w:rsid w:val="00946CED"/>
    <w:rsid w:val="00947732"/>
    <w:rsid w:val="00947754"/>
    <w:rsid w:val="009478BF"/>
    <w:rsid w:val="009478E1"/>
    <w:rsid w:val="00947D89"/>
    <w:rsid w:val="00947EF1"/>
    <w:rsid w:val="00950274"/>
    <w:rsid w:val="009504A6"/>
    <w:rsid w:val="0095078A"/>
    <w:rsid w:val="00950D34"/>
    <w:rsid w:val="009511D2"/>
    <w:rsid w:val="0095134E"/>
    <w:rsid w:val="009515BB"/>
    <w:rsid w:val="00951C33"/>
    <w:rsid w:val="00951E76"/>
    <w:rsid w:val="009521FF"/>
    <w:rsid w:val="00952936"/>
    <w:rsid w:val="00952D6B"/>
    <w:rsid w:val="00952F16"/>
    <w:rsid w:val="009531E1"/>
    <w:rsid w:val="009534E8"/>
    <w:rsid w:val="009535A3"/>
    <w:rsid w:val="009535E9"/>
    <w:rsid w:val="009540F5"/>
    <w:rsid w:val="00954167"/>
    <w:rsid w:val="009543AB"/>
    <w:rsid w:val="009546D9"/>
    <w:rsid w:val="00954AA1"/>
    <w:rsid w:val="00954C20"/>
    <w:rsid w:val="009561B3"/>
    <w:rsid w:val="00956233"/>
    <w:rsid w:val="00956B25"/>
    <w:rsid w:val="0095762F"/>
    <w:rsid w:val="009576C8"/>
    <w:rsid w:val="0095774B"/>
    <w:rsid w:val="00957C5E"/>
    <w:rsid w:val="0096068C"/>
    <w:rsid w:val="00960692"/>
    <w:rsid w:val="0096070C"/>
    <w:rsid w:val="00960BBE"/>
    <w:rsid w:val="009611E5"/>
    <w:rsid w:val="009612DD"/>
    <w:rsid w:val="009612F7"/>
    <w:rsid w:val="009617D6"/>
    <w:rsid w:val="00961CD9"/>
    <w:rsid w:val="009621E1"/>
    <w:rsid w:val="0096243F"/>
    <w:rsid w:val="00962C8D"/>
    <w:rsid w:val="00962F15"/>
    <w:rsid w:val="00963401"/>
    <w:rsid w:val="00963658"/>
    <w:rsid w:val="009639EC"/>
    <w:rsid w:val="00963CC4"/>
    <w:rsid w:val="00963F1B"/>
    <w:rsid w:val="009643F5"/>
    <w:rsid w:val="0096473F"/>
    <w:rsid w:val="009649E8"/>
    <w:rsid w:val="00964A54"/>
    <w:rsid w:val="00964C47"/>
    <w:rsid w:val="009657BA"/>
    <w:rsid w:val="009659DA"/>
    <w:rsid w:val="00965B45"/>
    <w:rsid w:val="00965D93"/>
    <w:rsid w:val="00965F9B"/>
    <w:rsid w:val="009660D5"/>
    <w:rsid w:val="009666FF"/>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0AE"/>
    <w:rsid w:val="0097148C"/>
    <w:rsid w:val="00971BEA"/>
    <w:rsid w:val="0097211A"/>
    <w:rsid w:val="00972549"/>
    <w:rsid w:val="009730CF"/>
    <w:rsid w:val="00973486"/>
    <w:rsid w:val="009735C7"/>
    <w:rsid w:val="009746DE"/>
    <w:rsid w:val="00974AB2"/>
    <w:rsid w:val="00974BB3"/>
    <w:rsid w:val="00974D55"/>
    <w:rsid w:val="009753D9"/>
    <w:rsid w:val="00975424"/>
    <w:rsid w:val="00975CA1"/>
    <w:rsid w:val="00975DAF"/>
    <w:rsid w:val="00975E20"/>
    <w:rsid w:val="00975EDD"/>
    <w:rsid w:val="00975FB9"/>
    <w:rsid w:val="009760C4"/>
    <w:rsid w:val="009762EB"/>
    <w:rsid w:val="00976309"/>
    <w:rsid w:val="00976812"/>
    <w:rsid w:val="00976875"/>
    <w:rsid w:val="009768D2"/>
    <w:rsid w:val="00976C9D"/>
    <w:rsid w:val="00977226"/>
    <w:rsid w:val="00977293"/>
    <w:rsid w:val="0097742E"/>
    <w:rsid w:val="009778A6"/>
    <w:rsid w:val="00977C9D"/>
    <w:rsid w:val="00977DBA"/>
    <w:rsid w:val="009807E0"/>
    <w:rsid w:val="009809EF"/>
    <w:rsid w:val="00980AA6"/>
    <w:rsid w:val="009811B1"/>
    <w:rsid w:val="00981215"/>
    <w:rsid w:val="0098152C"/>
    <w:rsid w:val="00981711"/>
    <w:rsid w:val="00981B05"/>
    <w:rsid w:val="00981BA7"/>
    <w:rsid w:val="00982265"/>
    <w:rsid w:val="00982308"/>
    <w:rsid w:val="0098286E"/>
    <w:rsid w:val="009829C6"/>
    <w:rsid w:val="009829F3"/>
    <w:rsid w:val="00982C50"/>
    <w:rsid w:val="00983093"/>
    <w:rsid w:val="009832F5"/>
    <w:rsid w:val="00983582"/>
    <w:rsid w:val="00983777"/>
    <w:rsid w:val="00983C48"/>
    <w:rsid w:val="00983E9A"/>
    <w:rsid w:val="0098424F"/>
    <w:rsid w:val="009845E5"/>
    <w:rsid w:val="00984AA3"/>
    <w:rsid w:val="009851D8"/>
    <w:rsid w:val="00985286"/>
    <w:rsid w:val="00985816"/>
    <w:rsid w:val="009859A0"/>
    <w:rsid w:val="00985B91"/>
    <w:rsid w:val="00985C93"/>
    <w:rsid w:val="00985E06"/>
    <w:rsid w:val="00986005"/>
    <w:rsid w:val="0098639A"/>
    <w:rsid w:val="009869A5"/>
    <w:rsid w:val="00986A83"/>
    <w:rsid w:val="00986F0D"/>
    <w:rsid w:val="00986F2F"/>
    <w:rsid w:val="009871A6"/>
    <w:rsid w:val="009872AC"/>
    <w:rsid w:val="0098756D"/>
    <w:rsid w:val="00987F17"/>
    <w:rsid w:val="0099001E"/>
    <w:rsid w:val="009908A6"/>
    <w:rsid w:val="00990928"/>
    <w:rsid w:val="00990936"/>
    <w:rsid w:val="00990A4F"/>
    <w:rsid w:val="00990DA0"/>
    <w:rsid w:val="00990DDB"/>
    <w:rsid w:val="00991245"/>
    <w:rsid w:val="009914CF"/>
    <w:rsid w:val="00991704"/>
    <w:rsid w:val="00991BC2"/>
    <w:rsid w:val="009924BB"/>
    <w:rsid w:val="00992C76"/>
    <w:rsid w:val="0099362E"/>
    <w:rsid w:val="00993796"/>
    <w:rsid w:val="00994295"/>
    <w:rsid w:val="00994402"/>
    <w:rsid w:val="0099467D"/>
    <w:rsid w:val="00994938"/>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3FB"/>
    <w:rsid w:val="009977A7"/>
    <w:rsid w:val="00997806"/>
    <w:rsid w:val="009978C4"/>
    <w:rsid w:val="00997F14"/>
    <w:rsid w:val="009A00D3"/>
    <w:rsid w:val="009A022B"/>
    <w:rsid w:val="009A0707"/>
    <w:rsid w:val="009A0BD7"/>
    <w:rsid w:val="009A0D0C"/>
    <w:rsid w:val="009A189B"/>
    <w:rsid w:val="009A1958"/>
    <w:rsid w:val="009A1A2D"/>
    <w:rsid w:val="009A1C63"/>
    <w:rsid w:val="009A1C65"/>
    <w:rsid w:val="009A2271"/>
    <w:rsid w:val="009A24D7"/>
    <w:rsid w:val="009A24F0"/>
    <w:rsid w:val="009A29BA"/>
    <w:rsid w:val="009A313D"/>
    <w:rsid w:val="009A331E"/>
    <w:rsid w:val="009A34E9"/>
    <w:rsid w:val="009A374E"/>
    <w:rsid w:val="009A3820"/>
    <w:rsid w:val="009A3D9F"/>
    <w:rsid w:val="009A3E55"/>
    <w:rsid w:val="009A3E71"/>
    <w:rsid w:val="009A4804"/>
    <w:rsid w:val="009A4DE5"/>
    <w:rsid w:val="009A4F40"/>
    <w:rsid w:val="009A505F"/>
    <w:rsid w:val="009A588E"/>
    <w:rsid w:val="009A5DBF"/>
    <w:rsid w:val="009A5FDF"/>
    <w:rsid w:val="009A667E"/>
    <w:rsid w:val="009A68B5"/>
    <w:rsid w:val="009A6B55"/>
    <w:rsid w:val="009A6D58"/>
    <w:rsid w:val="009A6DBB"/>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4A4"/>
    <w:rsid w:val="009B3C17"/>
    <w:rsid w:val="009B406E"/>
    <w:rsid w:val="009B4B1A"/>
    <w:rsid w:val="009B4B76"/>
    <w:rsid w:val="009B5BEA"/>
    <w:rsid w:val="009B5D93"/>
    <w:rsid w:val="009B6235"/>
    <w:rsid w:val="009B6412"/>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860"/>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04C"/>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45"/>
    <w:rsid w:val="009E20C4"/>
    <w:rsid w:val="009E25FC"/>
    <w:rsid w:val="009E262D"/>
    <w:rsid w:val="009E2B8E"/>
    <w:rsid w:val="009E3243"/>
    <w:rsid w:val="009E3582"/>
    <w:rsid w:val="009E3694"/>
    <w:rsid w:val="009E377A"/>
    <w:rsid w:val="009E392C"/>
    <w:rsid w:val="009E3982"/>
    <w:rsid w:val="009E3B52"/>
    <w:rsid w:val="009E3F18"/>
    <w:rsid w:val="009E46BF"/>
    <w:rsid w:val="009E46D4"/>
    <w:rsid w:val="009E4A3F"/>
    <w:rsid w:val="009E4D60"/>
    <w:rsid w:val="009E4E33"/>
    <w:rsid w:val="009E513E"/>
    <w:rsid w:val="009E51D2"/>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600"/>
    <w:rsid w:val="009F3AB1"/>
    <w:rsid w:val="009F3F33"/>
    <w:rsid w:val="009F4232"/>
    <w:rsid w:val="009F5736"/>
    <w:rsid w:val="009F59FA"/>
    <w:rsid w:val="009F59FD"/>
    <w:rsid w:val="009F5ED1"/>
    <w:rsid w:val="009F60CB"/>
    <w:rsid w:val="009F6145"/>
    <w:rsid w:val="009F66DB"/>
    <w:rsid w:val="009F68F7"/>
    <w:rsid w:val="009F7414"/>
    <w:rsid w:val="009F7416"/>
    <w:rsid w:val="009F753C"/>
    <w:rsid w:val="009F76A0"/>
    <w:rsid w:val="009F7BFB"/>
    <w:rsid w:val="00A00084"/>
    <w:rsid w:val="00A00177"/>
    <w:rsid w:val="00A002EE"/>
    <w:rsid w:val="00A003ED"/>
    <w:rsid w:val="00A005FF"/>
    <w:rsid w:val="00A00631"/>
    <w:rsid w:val="00A00AFF"/>
    <w:rsid w:val="00A01108"/>
    <w:rsid w:val="00A011B9"/>
    <w:rsid w:val="00A011BC"/>
    <w:rsid w:val="00A011D8"/>
    <w:rsid w:val="00A01703"/>
    <w:rsid w:val="00A019D9"/>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4A0"/>
    <w:rsid w:val="00A0691B"/>
    <w:rsid w:val="00A06957"/>
    <w:rsid w:val="00A06993"/>
    <w:rsid w:val="00A06C15"/>
    <w:rsid w:val="00A06D00"/>
    <w:rsid w:val="00A06D87"/>
    <w:rsid w:val="00A07072"/>
    <w:rsid w:val="00A0728F"/>
    <w:rsid w:val="00A07534"/>
    <w:rsid w:val="00A075F5"/>
    <w:rsid w:val="00A0791C"/>
    <w:rsid w:val="00A07A77"/>
    <w:rsid w:val="00A07C2D"/>
    <w:rsid w:val="00A07D35"/>
    <w:rsid w:val="00A07D62"/>
    <w:rsid w:val="00A07ED4"/>
    <w:rsid w:val="00A07FD9"/>
    <w:rsid w:val="00A100CC"/>
    <w:rsid w:val="00A10181"/>
    <w:rsid w:val="00A10447"/>
    <w:rsid w:val="00A10873"/>
    <w:rsid w:val="00A10CB9"/>
    <w:rsid w:val="00A1132F"/>
    <w:rsid w:val="00A11506"/>
    <w:rsid w:val="00A11922"/>
    <w:rsid w:val="00A11BC9"/>
    <w:rsid w:val="00A11E4D"/>
    <w:rsid w:val="00A1212C"/>
    <w:rsid w:val="00A122C6"/>
    <w:rsid w:val="00A12A61"/>
    <w:rsid w:val="00A12B60"/>
    <w:rsid w:val="00A12E59"/>
    <w:rsid w:val="00A13945"/>
    <w:rsid w:val="00A13955"/>
    <w:rsid w:val="00A13C6B"/>
    <w:rsid w:val="00A13D20"/>
    <w:rsid w:val="00A14395"/>
    <w:rsid w:val="00A144BD"/>
    <w:rsid w:val="00A14B1B"/>
    <w:rsid w:val="00A15127"/>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7C2"/>
    <w:rsid w:val="00A209C8"/>
    <w:rsid w:val="00A20FCC"/>
    <w:rsid w:val="00A2135A"/>
    <w:rsid w:val="00A214D8"/>
    <w:rsid w:val="00A217A0"/>
    <w:rsid w:val="00A217E9"/>
    <w:rsid w:val="00A219B6"/>
    <w:rsid w:val="00A22184"/>
    <w:rsid w:val="00A2226F"/>
    <w:rsid w:val="00A22CCE"/>
    <w:rsid w:val="00A22D0B"/>
    <w:rsid w:val="00A22E54"/>
    <w:rsid w:val="00A23459"/>
    <w:rsid w:val="00A2376B"/>
    <w:rsid w:val="00A239D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B80"/>
    <w:rsid w:val="00A26E08"/>
    <w:rsid w:val="00A26E20"/>
    <w:rsid w:val="00A270B2"/>
    <w:rsid w:val="00A2722A"/>
    <w:rsid w:val="00A27317"/>
    <w:rsid w:val="00A27864"/>
    <w:rsid w:val="00A27915"/>
    <w:rsid w:val="00A27A54"/>
    <w:rsid w:val="00A27C87"/>
    <w:rsid w:val="00A27CE1"/>
    <w:rsid w:val="00A306C8"/>
    <w:rsid w:val="00A306F0"/>
    <w:rsid w:val="00A307E2"/>
    <w:rsid w:val="00A3123B"/>
    <w:rsid w:val="00A315E4"/>
    <w:rsid w:val="00A31777"/>
    <w:rsid w:val="00A3192F"/>
    <w:rsid w:val="00A31A09"/>
    <w:rsid w:val="00A31A4F"/>
    <w:rsid w:val="00A32005"/>
    <w:rsid w:val="00A32549"/>
    <w:rsid w:val="00A328F7"/>
    <w:rsid w:val="00A32CB0"/>
    <w:rsid w:val="00A32E39"/>
    <w:rsid w:val="00A33517"/>
    <w:rsid w:val="00A3388B"/>
    <w:rsid w:val="00A33973"/>
    <w:rsid w:val="00A339E7"/>
    <w:rsid w:val="00A33D07"/>
    <w:rsid w:val="00A33EFB"/>
    <w:rsid w:val="00A342C4"/>
    <w:rsid w:val="00A342D1"/>
    <w:rsid w:val="00A3495C"/>
    <w:rsid w:val="00A34A2A"/>
    <w:rsid w:val="00A34E8A"/>
    <w:rsid w:val="00A3510E"/>
    <w:rsid w:val="00A35456"/>
    <w:rsid w:val="00A356E0"/>
    <w:rsid w:val="00A357C9"/>
    <w:rsid w:val="00A35862"/>
    <w:rsid w:val="00A35AE3"/>
    <w:rsid w:val="00A35D8E"/>
    <w:rsid w:val="00A35EDD"/>
    <w:rsid w:val="00A35F4F"/>
    <w:rsid w:val="00A365DE"/>
    <w:rsid w:val="00A366E7"/>
    <w:rsid w:val="00A36D35"/>
    <w:rsid w:val="00A36E22"/>
    <w:rsid w:val="00A3719E"/>
    <w:rsid w:val="00A375FB"/>
    <w:rsid w:val="00A4022E"/>
    <w:rsid w:val="00A4039B"/>
    <w:rsid w:val="00A405DC"/>
    <w:rsid w:val="00A40A54"/>
    <w:rsid w:val="00A40C0F"/>
    <w:rsid w:val="00A40C4C"/>
    <w:rsid w:val="00A411CF"/>
    <w:rsid w:val="00A41780"/>
    <w:rsid w:val="00A4199F"/>
    <w:rsid w:val="00A422BF"/>
    <w:rsid w:val="00A4265C"/>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4CB0"/>
    <w:rsid w:val="00A45171"/>
    <w:rsid w:val="00A451C6"/>
    <w:rsid w:val="00A451D7"/>
    <w:rsid w:val="00A45485"/>
    <w:rsid w:val="00A4586C"/>
    <w:rsid w:val="00A45A23"/>
    <w:rsid w:val="00A45BF2"/>
    <w:rsid w:val="00A45F13"/>
    <w:rsid w:val="00A45F16"/>
    <w:rsid w:val="00A462AE"/>
    <w:rsid w:val="00A46562"/>
    <w:rsid w:val="00A46648"/>
    <w:rsid w:val="00A46E24"/>
    <w:rsid w:val="00A46E70"/>
    <w:rsid w:val="00A46FD4"/>
    <w:rsid w:val="00A5021F"/>
    <w:rsid w:val="00A50532"/>
    <w:rsid w:val="00A5099D"/>
    <w:rsid w:val="00A50AC7"/>
    <w:rsid w:val="00A50B35"/>
    <w:rsid w:val="00A513DC"/>
    <w:rsid w:val="00A51ABB"/>
    <w:rsid w:val="00A51C83"/>
    <w:rsid w:val="00A51D70"/>
    <w:rsid w:val="00A51FEA"/>
    <w:rsid w:val="00A526CC"/>
    <w:rsid w:val="00A52F1A"/>
    <w:rsid w:val="00A53388"/>
    <w:rsid w:val="00A5345B"/>
    <w:rsid w:val="00A5363A"/>
    <w:rsid w:val="00A53C77"/>
    <w:rsid w:val="00A54191"/>
    <w:rsid w:val="00A541D5"/>
    <w:rsid w:val="00A5421E"/>
    <w:rsid w:val="00A54933"/>
    <w:rsid w:val="00A54983"/>
    <w:rsid w:val="00A54B57"/>
    <w:rsid w:val="00A54FD6"/>
    <w:rsid w:val="00A553C3"/>
    <w:rsid w:val="00A555DF"/>
    <w:rsid w:val="00A556AF"/>
    <w:rsid w:val="00A556C5"/>
    <w:rsid w:val="00A5599E"/>
    <w:rsid w:val="00A55CA2"/>
    <w:rsid w:val="00A56277"/>
    <w:rsid w:val="00A564ED"/>
    <w:rsid w:val="00A56A63"/>
    <w:rsid w:val="00A56BDF"/>
    <w:rsid w:val="00A56BF6"/>
    <w:rsid w:val="00A57257"/>
    <w:rsid w:val="00A574E5"/>
    <w:rsid w:val="00A57788"/>
    <w:rsid w:val="00A577CB"/>
    <w:rsid w:val="00A6002C"/>
    <w:rsid w:val="00A6026A"/>
    <w:rsid w:val="00A60DB4"/>
    <w:rsid w:val="00A60E89"/>
    <w:rsid w:val="00A6148A"/>
    <w:rsid w:val="00A617A0"/>
    <w:rsid w:val="00A623A2"/>
    <w:rsid w:val="00A62531"/>
    <w:rsid w:val="00A62609"/>
    <w:rsid w:val="00A62799"/>
    <w:rsid w:val="00A62AFF"/>
    <w:rsid w:val="00A632B6"/>
    <w:rsid w:val="00A634BA"/>
    <w:rsid w:val="00A63CE4"/>
    <w:rsid w:val="00A63E6F"/>
    <w:rsid w:val="00A64722"/>
    <w:rsid w:val="00A64BD1"/>
    <w:rsid w:val="00A64C85"/>
    <w:rsid w:val="00A64EFE"/>
    <w:rsid w:val="00A65057"/>
    <w:rsid w:val="00A650CD"/>
    <w:rsid w:val="00A65B34"/>
    <w:rsid w:val="00A66158"/>
    <w:rsid w:val="00A6615F"/>
    <w:rsid w:val="00A667F9"/>
    <w:rsid w:val="00A6684F"/>
    <w:rsid w:val="00A66A31"/>
    <w:rsid w:val="00A66D64"/>
    <w:rsid w:val="00A67715"/>
    <w:rsid w:val="00A67EA4"/>
    <w:rsid w:val="00A706DA"/>
    <w:rsid w:val="00A7077C"/>
    <w:rsid w:val="00A70CFF"/>
    <w:rsid w:val="00A70F88"/>
    <w:rsid w:val="00A71211"/>
    <w:rsid w:val="00A7124F"/>
    <w:rsid w:val="00A7157B"/>
    <w:rsid w:val="00A71761"/>
    <w:rsid w:val="00A72781"/>
    <w:rsid w:val="00A72A4B"/>
    <w:rsid w:val="00A730DD"/>
    <w:rsid w:val="00A73352"/>
    <w:rsid w:val="00A73470"/>
    <w:rsid w:val="00A739F0"/>
    <w:rsid w:val="00A73F2D"/>
    <w:rsid w:val="00A74280"/>
    <w:rsid w:val="00A7454D"/>
    <w:rsid w:val="00A74715"/>
    <w:rsid w:val="00A747A9"/>
    <w:rsid w:val="00A74949"/>
    <w:rsid w:val="00A74AC6"/>
    <w:rsid w:val="00A74D12"/>
    <w:rsid w:val="00A75095"/>
    <w:rsid w:val="00A75218"/>
    <w:rsid w:val="00A75330"/>
    <w:rsid w:val="00A75510"/>
    <w:rsid w:val="00A7559E"/>
    <w:rsid w:val="00A75E10"/>
    <w:rsid w:val="00A75FEB"/>
    <w:rsid w:val="00A762F7"/>
    <w:rsid w:val="00A76456"/>
    <w:rsid w:val="00A766E7"/>
    <w:rsid w:val="00A769DD"/>
    <w:rsid w:val="00A76E87"/>
    <w:rsid w:val="00A80801"/>
    <w:rsid w:val="00A809EF"/>
    <w:rsid w:val="00A80A01"/>
    <w:rsid w:val="00A80E8C"/>
    <w:rsid w:val="00A8119F"/>
    <w:rsid w:val="00A81268"/>
    <w:rsid w:val="00A81776"/>
    <w:rsid w:val="00A81800"/>
    <w:rsid w:val="00A81E1B"/>
    <w:rsid w:val="00A8268C"/>
    <w:rsid w:val="00A826DC"/>
    <w:rsid w:val="00A82917"/>
    <w:rsid w:val="00A83371"/>
    <w:rsid w:val="00A83840"/>
    <w:rsid w:val="00A84252"/>
    <w:rsid w:val="00A846CA"/>
    <w:rsid w:val="00A84863"/>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8BF"/>
    <w:rsid w:val="00A94E86"/>
    <w:rsid w:val="00A94FC0"/>
    <w:rsid w:val="00A95105"/>
    <w:rsid w:val="00A95245"/>
    <w:rsid w:val="00A953E1"/>
    <w:rsid w:val="00A954BF"/>
    <w:rsid w:val="00A95614"/>
    <w:rsid w:val="00A9588A"/>
    <w:rsid w:val="00A95A4B"/>
    <w:rsid w:val="00A95B4A"/>
    <w:rsid w:val="00A95C08"/>
    <w:rsid w:val="00A961A5"/>
    <w:rsid w:val="00A961CF"/>
    <w:rsid w:val="00A964C0"/>
    <w:rsid w:val="00A9666F"/>
    <w:rsid w:val="00A9726E"/>
    <w:rsid w:val="00A97465"/>
    <w:rsid w:val="00A976CB"/>
    <w:rsid w:val="00A9798C"/>
    <w:rsid w:val="00AA01BC"/>
    <w:rsid w:val="00AA038D"/>
    <w:rsid w:val="00AA078A"/>
    <w:rsid w:val="00AA09AE"/>
    <w:rsid w:val="00AA0A6F"/>
    <w:rsid w:val="00AA0B0C"/>
    <w:rsid w:val="00AA0C03"/>
    <w:rsid w:val="00AA0CE9"/>
    <w:rsid w:val="00AA0F28"/>
    <w:rsid w:val="00AA112D"/>
    <w:rsid w:val="00AA13FC"/>
    <w:rsid w:val="00AA1994"/>
    <w:rsid w:val="00AA1B2D"/>
    <w:rsid w:val="00AA227C"/>
    <w:rsid w:val="00AA25EF"/>
    <w:rsid w:val="00AA38EF"/>
    <w:rsid w:val="00AA39BC"/>
    <w:rsid w:val="00AA3F8C"/>
    <w:rsid w:val="00AA4119"/>
    <w:rsid w:val="00AA45C5"/>
    <w:rsid w:val="00AA4633"/>
    <w:rsid w:val="00AA4ADA"/>
    <w:rsid w:val="00AA4AF2"/>
    <w:rsid w:val="00AA4B18"/>
    <w:rsid w:val="00AA4B94"/>
    <w:rsid w:val="00AA5185"/>
    <w:rsid w:val="00AA51ED"/>
    <w:rsid w:val="00AA5623"/>
    <w:rsid w:val="00AA57C0"/>
    <w:rsid w:val="00AA57E9"/>
    <w:rsid w:val="00AA5B46"/>
    <w:rsid w:val="00AA5BA5"/>
    <w:rsid w:val="00AA5CE2"/>
    <w:rsid w:val="00AA5D2E"/>
    <w:rsid w:val="00AA5DF1"/>
    <w:rsid w:val="00AA5EB3"/>
    <w:rsid w:val="00AA65A1"/>
    <w:rsid w:val="00AA6616"/>
    <w:rsid w:val="00AA68DA"/>
    <w:rsid w:val="00AA6BC4"/>
    <w:rsid w:val="00AA713D"/>
    <w:rsid w:val="00AB0591"/>
    <w:rsid w:val="00AB09D3"/>
    <w:rsid w:val="00AB0C17"/>
    <w:rsid w:val="00AB1229"/>
    <w:rsid w:val="00AB151B"/>
    <w:rsid w:val="00AB1D62"/>
    <w:rsid w:val="00AB240D"/>
    <w:rsid w:val="00AB243F"/>
    <w:rsid w:val="00AB24DF"/>
    <w:rsid w:val="00AB27F6"/>
    <w:rsid w:val="00AB2BEB"/>
    <w:rsid w:val="00AB2CA0"/>
    <w:rsid w:val="00AB2EE4"/>
    <w:rsid w:val="00AB3354"/>
    <w:rsid w:val="00AB33D4"/>
    <w:rsid w:val="00AB352E"/>
    <w:rsid w:val="00AB35B5"/>
    <w:rsid w:val="00AB3BDE"/>
    <w:rsid w:val="00AB4133"/>
    <w:rsid w:val="00AB47F1"/>
    <w:rsid w:val="00AB4A63"/>
    <w:rsid w:val="00AB4DB1"/>
    <w:rsid w:val="00AB5096"/>
    <w:rsid w:val="00AB54D6"/>
    <w:rsid w:val="00AB55EF"/>
    <w:rsid w:val="00AB6090"/>
    <w:rsid w:val="00AB609C"/>
    <w:rsid w:val="00AB628A"/>
    <w:rsid w:val="00AB64EE"/>
    <w:rsid w:val="00AB6697"/>
    <w:rsid w:val="00AB670E"/>
    <w:rsid w:val="00AB69AF"/>
    <w:rsid w:val="00AB6DDD"/>
    <w:rsid w:val="00AB6EB7"/>
    <w:rsid w:val="00AB70B3"/>
    <w:rsid w:val="00AB715C"/>
    <w:rsid w:val="00AB7730"/>
    <w:rsid w:val="00AB7C5A"/>
    <w:rsid w:val="00AB7CE0"/>
    <w:rsid w:val="00AC00CA"/>
    <w:rsid w:val="00AC00E5"/>
    <w:rsid w:val="00AC0FE8"/>
    <w:rsid w:val="00AC125E"/>
    <w:rsid w:val="00AC1360"/>
    <w:rsid w:val="00AC137C"/>
    <w:rsid w:val="00AC140E"/>
    <w:rsid w:val="00AC141A"/>
    <w:rsid w:val="00AC1709"/>
    <w:rsid w:val="00AC1A07"/>
    <w:rsid w:val="00AC1AF3"/>
    <w:rsid w:val="00AC1B2E"/>
    <w:rsid w:val="00AC1B99"/>
    <w:rsid w:val="00AC239D"/>
    <w:rsid w:val="00AC25EE"/>
    <w:rsid w:val="00AC260D"/>
    <w:rsid w:val="00AC2A03"/>
    <w:rsid w:val="00AC2AA2"/>
    <w:rsid w:val="00AC2ABD"/>
    <w:rsid w:val="00AC2AF5"/>
    <w:rsid w:val="00AC30BF"/>
    <w:rsid w:val="00AC314A"/>
    <w:rsid w:val="00AC32D7"/>
    <w:rsid w:val="00AC3428"/>
    <w:rsid w:val="00AC36C7"/>
    <w:rsid w:val="00AC3B39"/>
    <w:rsid w:val="00AC3FCE"/>
    <w:rsid w:val="00AC49A5"/>
    <w:rsid w:val="00AC4A75"/>
    <w:rsid w:val="00AC4C6B"/>
    <w:rsid w:val="00AC4F3F"/>
    <w:rsid w:val="00AC535F"/>
    <w:rsid w:val="00AC569A"/>
    <w:rsid w:val="00AC5913"/>
    <w:rsid w:val="00AC5D99"/>
    <w:rsid w:val="00AC6081"/>
    <w:rsid w:val="00AC61F2"/>
    <w:rsid w:val="00AC6947"/>
    <w:rsid w:val="00AC6D8C"/>
    <w:rsid w:val="00AC6E49"/>
    <w:rsid w:val="00AC7131"/>
    <w:rsid w:val="00AC71B2"/>
    <w:rsid w:val="00AC7A42"/>
    <w:rsid w:val="00AC7DE5"/>
    <w:rsid w:val="00AC7FFC"/>
    <w:rsid w:val="00AD014A"/>
    <w:rsid w:val="00AD01E1"/>
    <w:rsid w:val="00AD02EC"/>
    <w:rsid w:val="00AD0B91"/>
    <w:rsid w:val="00AD0F50"/>
    <w:rsid w:val="00AD102A"/>
    <w:rsid w:val="00AD11FB"/>
    <w:rsid w:val="00AD127B"/>
    <w:rsid w:val="00AD1411"/>
    <w:rsid w:val="00AD1821"/>
    <w:rsid w:val="00AD1898"/>
    <w:rsid w:val="00AD1B1A"/>
    <w:rsid w:val="00AD1F02"/>
    <w:rsid w:val="00AD20E7"/>
    <w:rsid w:val="00AD254B"/>
    <w:rsid w:val="00AD2840"/>
    <w:rsid w:val="00AD2998"/>
    <w:rsid w:val="00AD2C5A"/>
    <w:rsid w:val="00AD2CB8"/>
    <w:rsid w:val="00AD2D15"/>
    <w:rsid w:val="00AD2E27"/>
    <w:rsid w:val="00AD3052"/>
    <w:rsid w:val="00AD331F"/>
    <w:rsid w:val="00AD3932"/>
    <w:rsid w:val="00AD3A57"/>
    <w:rsid w:val="00AD3C12"/>
    <w:rsid w:val="00AD3F5D"/>
    <w:rsid w:val="00AD4049"/>
    <w:rsid w:val="00AD47FF"/>
    <w:rsid w:val="00AD4923"/>
    <w:rsid w:val="00AD499A"/>
    <w:rsid w:val="00AD4A15"/>
    <w:rsid w:val="00AD4C13"/>
    <w:rsid w:val="00AD5517"/>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25A1"/>
    <w:rsid w:val="00AE27A0"/>
    <w:rsid w:val="00AE35A5"/>
    <w:rsid w:val="00AE35B2"/>
    <w:rsid w:val="00AE3745"/>
    <w:rsid w:val="00AE3942"/>
    <w:rsid w:val="00AE3A09"/>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36"/>
    <w:rsid w:val="00AF4163"/>
    <w:rsid w:val="00AF4516"/>
    <w:rsid w:val="00AF4CE6"/>
    <w:rsid w:val="00AF4D58"/>
    <w:rsid w:val="00AF4EA6"/>
    <w:rsid w:val="00AF4F94"/>
    <w:rsid w:val="00AF5029"/>
    <w:rsid w:val="00AF5998"/>
    <w:rsid w:val="00AF5C89"/>
    <w:rsid w:val="00AF60AA"/>
    <w:rsid w:val="00AF62BF"/>
    <w:rsid w:val="00AF6759"/>
    <w:rsid w:val="00AF6822"/>
    <w:rsid w:val="00AF7350"/>
    <w:rsid w:val="00AF7BC2"/>
    <w:rsid w:val="00B00127"/>
    <w:rsid w:val="00B00240"/>
    <w:rsid w:val="00B00297"/>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5A"/>
    <w:rsid w:val="00B039A7"/>
    <w:rsid w:val="00B03CBE"/>
    <w:rsid w:val="00B0417C"/>
    <w:rsid w:val="00B04391"/>
    <w:rsid w:val="00B0461B"/>
    <w:rsid w:val="00B0461E"/>
    <w:rsid w:val="00B0484C"/>
    <w:rsid w:val="00B04EB1"/>
    <w:rsid w:val="00B052BF"/>
    <w:rsid w:val="00B05948"/>
    <w:rsid w:val="00B05BA4"/>
    <w:rsid w:val="00B06140"/>
    <w:rsid w:val="00B0623E"/>
    <w:rsid w:val="00B0698E"/>
    <w:rsid w:val="00B06BF1"/>
    <w:rsid w:val="00B06CE7"/>
    <w:rsid w:val="00B07589"/>
    <w:rsid w:val="00B078C0"/>
    <w:rsid w:val="00B07A8C"/>
    <w:rsid w:val="00B07E18"/>
    <w:rsid w:val="00B103B6"/>
    <w:rsid w:val="00B10435"/>
    <w:rsid w:val="00B106B1"/>
    <w:rsid w:val="00B10751"/>
    <w:rsid w:val="00B10BBD"/>
    <w:rsid w:val="00B10EB7"/>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6E2"/>
    <w:rsid w:val="00B137EC"/>
    <w:rsid w:val="00B13DA5"/>
    <w:rsid w:val="00B13DFC"/>
    <w:rsid w:val="00B13EFF"/>
    <w:rsid w:val="00B14085"/>
    <w:rsid w:val="00B140D2"/>
    <w:rsid w:val="00B1413B"/>
    <w:rsid w:val="00B14568"/>
    <w:rsid w:val="00B146C7"/>
    <w:rsid w:val="00B148D4"/>
    <w:rsid w:val="00B14BB2"/>
    <w:rsid w:val="00B14DF8"/>
    <w:rsid w:val="00B14F97"/>
    <w:rsid w:val="00B1546C"/>
    <w:rsid w:val="00B1548A"/>
    <w:rsid w:val="00B159DB"/>
    <w:rsid w:val="00B15BC6"/>
    <w:rsid w:val="00B15C7A"/>
    <w:rsid w:val="00B1606D"/>
    <w:rsid w:val="00B1607D"/>
    <w:rsid w:val="00B16665"/>
    <w:rsid w:val="00B1679A"/>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1B1"/>
    <w:rsid w:val="00B23401"/>
    <w:rsid w:val="00B2340E"/>
    <w:rsid w:val="00B2391D"/>
    <w:rsid w:val="00B23BD0"/>
    <w:rsid w:val="00B23CBF"/>
    <w:rsid w:val="00B24914"/>
    <w:rsid w:val="00B25361"/>
    <w:rsid w:val="00B262A0"/>
    <w:rsid w:val="00B262C8"/>
    <w:rsid w:val="00B2638B"/>
    <w:rsid w:val="00B264CA"/>
    <w:rsid w:val="00B26553"/>
    <w:rsid w:val="00B266F6"/>
    <w:rsid w:val="00B26BA4"/>
    <w:rsid w:val="00B26F54"/>
    <w:rsid w:val="00B2716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EE5"/>
    <w:rsid w:val="00B32F50"/>
    <w:rsid w:val="00B32FD9"/>
    <w:rsid w:val="00B331A7"/>
    <w:rsid w:val="00B331F8"/>
    <w:rsid w:val="00B33250"/>
    <w:rsid w:val="00B333FC"/>
    <w:rsid w:val="00B334FA"/>
    <w:rsid w:val="00B3386E"/>
    <w:rsid w:val="00B338D7"/>
    <w:rsid w:val="00B33A46"/>
    <w:rsid w:val="00B33D36"/>
    <w:rsid w:val="00B33D61"/>
    <w:rsid w:val="00B3425A"/>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09F"/>
    <w:rsid w:val="00B4216D"/>
    <w:rsid w:val="00B42339"/>
    <w:rsid w:val="00B42341"/>
    <w:rsid w:val="00B42468"/>
    <w:rsid w:val="00B42BCA"/>
    <w:rsid w:val="00B42BF2"/>
    <w:rsid w:val="00B42DF9"/>
    <w:rsid w:val="00B42E8E"/>
    <w:rsid w:val="00B434DB"/>
    <w:rsid w:val="00B436AD"/>
    <w:rsid w:val="00B437F1"/>
    <w:rsid w:val="00B438A4"/>
    <w:rsid w:val="00B44083"/>
    <w:rsid w:val="00B448C1"/>
    <w:rsid w:val="00B44998"/>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6F31"/>
    <w:rsid w:val="00B47CC4"/>
    <w:rsid w:val="00B47D82"/>
    <w:rsid w:val="00B47E34"/>
    <w:rsid w:val="00B5055E"/>
    <w:rsid w:val="00B50727"/>
    <w:rsid w:val="00B50785"/>
    <w:rsid w:val="00B50A8F"/>
    <w:rsid w:val="00B51109"/>
    <w:rsid w:val="00B513C6"/>
    <w:rsid w:val="00B5157A"/>
    <w:rsid w:val="00B51C5A"/>
    <w:rsid w:val="00B52413"/>
    <w:rsid w:val="00B5248F"/>
    <w:rsid w:val="00B52618"/>
    <w:rsid w:val="00B52792"/>
    <w:rsid w:val="00B5291A"/>
    <w:rsid w:val="00B52B0E"/>
    <w:rsid w:val="00B52C1D"/>
    <w:rsid w:val="00B52D72"/>
    <w:rsid w:val="00B52DF4"/>
    <w:rsid w:val="00B52EF7"/>
    <w:rsid w:val="00B5314E"/>
    <w:rsid w:val="00B533D9"/>
    <w:rsid w:val="00B53818"/>
    <w:rsid w:val="00B538B5"/>
    <w:rsid w:val="00B53ABF"/>
    <w:rsid w:val="00B53AFE"/>
    <w:rsid w:val="00B53D00"/>
    <w:rsid w:val="00B53DB8"/>
    <w:rsid w:val="00B53E81"/>
    <w:rsid w:val="00B53EEE"/>
    <w:rsid w:val="00B53F8F"/>
    <w:rsid w:val="00B53FAC"/>
    <w:rsid w:val="00B549C1"/>
    <w:rsid w:val="00B54C66"/>
    <w:rsid w:val="00B55126"/>
    <w:rsid w:val="00B552C1"/>
    <w:rsid w:val="00B553BF"/>
    <w:rsid w:val="00B55689"/>
    <w:rsid w:val="00B55875"/>
    <w:rsid w:val="00B558B8"/>
    <w:rsid w:val="00B55A9A"/>
    <w:rsid w:val="00B55D5F"/>
    <w:rsid w:val="00B5648E"/>
    <w:rsid w:val="00B56C0C"/>
    <w:rsid w:val="00B56C63"/>
    <w:rsid w:val="00B56F7B"/>
    <w:rsid w:val="00B56FDB"/>
    <w:rsid w:val="00B57047"/>
    <w:rsid w:val="00B5771C"/>
    <w:rsid w:val="00B57A93"/>
    <w:rsid w:val="00B57B69"/>
    <w:rsid w:val="00B60032"/>
    <w:rsid w:val="00B6038A"/>
    <w:rsid w:val="00B61A2F"/>
    <w:rsid w:val="00B61CC8"/>
    <w:rsid w:val="00B621FF"/>
    <w:rsid w:val="00B62299"/>
    <w:rsid w:val="00B62568"/>
    <w:rsid w:val="00B6280A"/>
    <w:rsid w:val="00B62D06"/>
    <w:rsid w:val="00B63BA8"/>
    <w:rsid w:val="00B649EF"/>
    <w:rsid w:val="00B64BD4"/>
    <w:rsid w:val="00B64C20"/>
    <w:rsid w:val="00B64D65"/>
    <w:rsid w:val="00B65019"/>
    <w:rsid w:val="00B65446"/>
    <w:rsid w:val="00B65661"/>
    <w:rsid w:val="00B65B95"/>
    <w:rsid w:val="00B65E3D"/>
    <w:rsid w:val="00B6643A"/>
    <w:rsid w:val="00B666F9"/>
    <w:rsid w:val="00B66F22"/>
    <w:rsid w:val="00B66F80"/>
    <w:rsid w:val="00B671A5"/>
    <w:rsid w:val="00B67207"/>
    <w:rsid w:val="00B67AD9"/>
    <w:rsid w:val="00B67D5E"/>
    <w:rsid w:val="00B700B1"/>
    <w:rsid w:val="00B702C0"/>
    <w:rsid w:val="00B704EC"/>
    <w:rsid w:val="00B70983"/>
    <w:rsid w:val="00B70AED"/>
    <w:rsid w:val="00B71034"/>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0FB1"/>
    <w:rsid w:val="00B81756"/>
    <w:rsid w:val="00B819C8"/>
    <w:rsid w:val="00B81B51"/>
    <w:rsid w:val="00B81BB9"/>
    <w:rsid w:val="00B820D7"/>
    <w:rsid w:val="00B82522"/>
    <w:rsid w:val="00B82A77"/>
    <w:rsid w:val="00B82C8E"/>
    <w:rsid w:val="00B83D58"/>
    <w:rsid w:val="00B8401D"/>
    <w:rsid w:val="00B84045"/>
    <w:rsid w:val="00B8408E"/>
    <w:rsid w:val="00B84092"/>
    <w:rsid w:val="00B843EA"/>
    <w:rsid w:val="00B844CE"/>
    <w:rsid w:val="00B84911"/>
    <w:rsid w:val="00B849F8"/>
    <w:rsid w:val="00B84C5A"/>
    <w:rsid w:val="00B84F34"/>
    <w:rsid w:val="00B85048"/>
    <w:rsid w:val="00B853E9"/>
    <w:rsid w:val="00B85674"/>
    <w:rsid w:val="00B85B8B"/>
    <w:rsid w:val="00B85C39"/>
    <w:rsid w:val="00B85DE6"/>
    <w:rsid w:val="00B860C5"/>
    <w:rsid w:val="00B86138"/>
    <w:rsid w:val="00B868CF"/>
    <w:rsid w:val="00B86A47"/>
    <w:rsid w:val="00B86E4A"/>
    <w:rsid w:val="00B8727B"/>
    <w:rsid w:val="00B8731F"/>
    <w:rsid w:val="00B87869"/>
    <w:rsid w:val="00B8796E"/>
    <w:rsid w:val="00B87EDE"/>
    <w:rsid w:val="00B9013D"/>
    <w:rsid w:val="00B901D6"/>
    <w:rsid w:val="00B9040E"/>
    <w:rsid w:val="00B908CC"/>
    <w:rsid w:val="00B91B59"/>
    <w:rsid w:val="00B91F6B"/>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2F"/>
    <w:rsid w:val="00B957CA"/>
    <w:rsid w:val="00B95DC0"/>
    <w:rsid w:val="00B9611C"/>
    <w:rsid w:val="00B9669B"/>
    <w:rsid w:val="00B966F2"/>
    <w:rsid w:val="00B967A4"/>
    <w:rsid w:val="00B9697C"/>
    <w:rsid w:val="00B96ACA"/>
    <w:rsid w:val="00B96C0D"/>
    <w:rsid w:val="00B972A0"/>
    <w:rsid w:val="00B9739D"/>
    <w:rsid w:val="00B97A7C"/>
    <w:rsid w:val="00BA0B02"/>
    <w:rsid w:val="00BA13A7"/>
    <w:rsid w:val="00BA174A"/>
    <w:rsid w:val="00BA18E5"/>
    <w:rsid w:val="00BA1CD3"/>
    <w:rsid w:val="00BA1E02"/>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30D"/>
    <w:rsid w:val="00BA55B7"/>
    <w:rsid w:val="00BA5E82"/>
    <w:rsid w:val="00BA62EF"/>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3C65"/>
    <w:rsid w:val="00BB45F9"/>
    <w:rsid w:val="00BB4BD1"/>
    <w:rsid w:val="00BB4C9E"/>
    <w:rsid w:val="00BB4D0F"/>
    <w:rsid w:val="00BB51DB"/>
    <w:rsid w:val="00BB5323"/>
    <w:rsid w:val="00BB564E"/>
    <w:rsid w:val="00BB5B75"/>
    <w:rsid w:val="00BB5C3E"/>
    <w:rsid w:val="00BB6083"/>
    <w:rsid w:val="00BB622E"/>
    <w:rsid w:val="00BB6298"/>
    <w:rsid w:val="00BB6D0C"/>
    <w:rsid w:val="00BB6F07"/>
    <w:rsid w:val="00BB702F"/>
    <w:rsid w:val="00BB7254"/>
    <w:rsid w:val="00BB740E"/>
    <w:rsid w:val="00BB750A"/>
    <w:rsid w:val="00BB7E68"/>
    <w:rsid w:val="00BC0420"/>
    <w:rsid w:val="00BC0441"/>
    <w:rsid w:val="00BC0B12"/>
    <w:rsid w:val="00BC1063"/>
    <w:rsid w:val="00BC1120"/>
    <w:rsid w:val="00BC1325"/>
    <w:rsid w:val="00BC13A8"/>
    <w:rsid w:val="00BC15CA"/>
    <w:rsid w:val="00BC1659"/>
    <w:rsid w:val="00BC16E2"/>
    <w:rsid w:val="00BC214C"/>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6C4"/>
    <w:rsid w:val="00BC7F33"/>
    <w:rsid w:val="00BD045D"/>
    <w:rsid w:val="00BD1758"/>
    <w:rsid w:val="00BD18F2"/>
    <w:rsid w:val="00BD1C52"/>
    <w:rsid w:val="00BD1C90"/>
    <w:rsid w:val="00BD1FD7"/>
    <w:rsid w:val="00BD27BA"/>
    <w:rsid w:val="00BD2939"/>
    <w:rsid w:val="00BD2A8B"/>
    <w:rsid w:val="00BD2BBC"/>
    <w:rsid w:val="00BD32A0"/>
    <w:rsid w:val="00BD32DF"/>
    <w:rsid w:val="00BD3424"/>
    <w:rsid w:val="00BD3A69"/>
    <w:rsid w:val="00BD3C34"/>
    <w:rsid w:val="00BD3CCE"/>
    <w:rsid w:val="00BD3CF4"/>
    <w:rsid w:val="00BD3E2E"/>
    <w:rsid w:val="00BD400F"/>
    <w:rsid w:val="00BD469A"/>
    <w:rsid w:val="00BD4A25"/>
    <w:rsid w:val="00BD4EF3"/>
    <w:rsid w:val="00BD505B"/>
    <w:rsid w:val="00BD5376"/>
    <w:rsid w:val="00BD6262"/>
    <w:rsid w:val="00BD69F4"/>
    <w:rsid w:val="00BD6B60"/>
    <w:rsid w:val="00BD6EAA"/>
    <w:rsid w:val="00BD7030"/>
    <w:rsid w:val="00BD751A"/>
    <w:rsid w:val="00BD7A2F"/>
    <w:rsid w:val="00BD7BB6"/>
    <w:rsid w:val="00BE09E8"/>
    <w:rsid w:val="00BE0AE1"/>
    <w:rsid w:val="00BE1889"/>
    <w:rsid w:val="00BE223D"/>
    <w:rsid w:val="00BE2258"/>
    <w:rsid w:val="00BE282B"/>
    <w:rsid w:val="00BE3356"/>
    <w:rsid w:val="00BE34FF"/>
    <w:rsid w:val="00BE3525"/>
    <w:rsid w:val="00BE387D"/>
    <w:rsid w:val="00BE3BBB"/>
    <w:rsid w:val="00BE42FE"/>
    <w:rsid w:val="00BE437E"/>
    <w:rsid w:val="00BE4389"/>
    <w:rsid w:val="00BE43EB"/>
    <w:rsid w:val="00BE445C"/>
    <w:rsid w:val="00BE478F"/>
    <w:rsid w:val="00BE5042"/>
    <w:rsid w:val="00BE50E7"/>
    <w:rsid w:val="00BE5A4A"/>
    <w:rsid w:val="00BE5BFB"/>
    <w:rsid w:val="00BE68FE"/>
    <w:rsid w:val="00BE6E3C"/>
    <w:rsid w:val="00BE700F"/>
    <w:rsid w:val="00BE7138"/>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1F82"/>
    <w:rsid w:val="00C0249D"/>
    <w:rsid w:val="00C02724"/>
    <w:rsid w:val="00C029AB"/>
    <w:rsid w:val="00C0321E"/>
    <w:rsid w:val="00C037A2"/>
    <w:rsid w:val="00C03854"/>
    <w:rsid w:val="00C03D64"/>
    <w:rsid w:val="00C03F94"/>
    <w:rsid w:val="00C041D1"/>
    <w:rsid w:val="00C055F2"/>
    <w:rsid w:val="00C05B69"/>
    <w:rsid w:val="00C064B3"/>
    <w:rsid w:val="00C065AD"/>
    <w:rsid w:val="00C0663B"/>
    <w:rsid w:val="00C06679"/>
    <w:rsid w:val="00C069F3"/>
    <w:rsid w:val="00C06BE8"/>
    <w:rsid w:val="00C06D5D"/>
    <w:rsid w:val="00C06E4E"/>
    <w:rsid w:val="00C06FA2"/>
    <w:rsid w:val="00C07089"/>
    <w:rsid w:val="00C076E0"/>
    <w:rsid w:val="00C078BB"/>
    <w:rsid w:val="00C07B3F"/>
    <w:rsid w:val="00C1113D"/>
    <w:rsid w:val="00C1204C"/>
    <w:rsid w:val="00C12281"/>
    <w:rsid w:val="00C12957"/>
    <w:rsid w:val="00C131DA"/>
    <w:rsid w:val="00C136DB"/>
    <w:rsid w:val="00C1392C"/>
    <w:rsid w:val="00C139E0"/>
    <w:rsid w:val="00C13E25"/>
    <w:rsid w:val="00C13FA5"/>
    <w:rsid w:val="00C142FC"/>
    <w:rsid w:val="00C14610"/>
    <w:rsid w:val="00C14E99"/>
    <w:rsid w:val="00C156E0"/>
    <w:rsid w:val="00C15771"/>
    <w:rsid w:val="00C157F5"/>
    <w:rsid w:val="00C15926"/>
    <w:rsid w:val="00C15A48"/>
    <w:rsid w:val="00C15C97"/>
    <w:rsid w:val="00C16130"/>
    <w:rsid w:val="00C168A4"/>
    <w:rsid w:val="00C16A0B"/>
    <w:rsid w:val="00C16F45"/>
    <w:rsid w:val="00C20711"/>
    <w:rsid w:val="00C2078C"/>
    <w:rsid w:val="00C208D4"/>
    <w:rsid w:val="00C20A3D"/>
    <w:rsid w:val="00C20D70"/>
    <w:rsid w:val="00C20E11"/>
    <w:rsid w:val="00C210BB"/>
    <w:rsid w:val="00C21105"/>
    <w:rsid w:val="00C21780"/>
    <w:rsid w:val="00C2223A"/>
    <w:rsid w:val="00C22385"/>
    <w:rsid w:val="00C22411"/>
    <w:rsid w:val="00C229D2"/>
    <w:rsid w:val="00C2378C"/>
    <w:rsid w:val="00C237A0"/>
    <w:rsid w:val="00C23C72"/>
    <w:rsid w:val="00C23E60"/>
    <w:rsid w:val="00C23F19"/>
    <w:rsid w:val="00C240A7"/>
    <w:rsid w:val="00C241ED"/>
    <w:rsid w:val="00C242FF"/>
    <w:rsid w:val="00C24A73"/>
    <w:rsid w:val="00C24FDE"/>
    <w:rsid w:val="00C250AC"/>
    <w:rsid w:val="00C250FC"/>
    <w:rsid w:val="00C25179"/>
    <w:rsid w:val="00C2527C"/>
    <w:rsid w:val="00C261A2"/>
    <w:rsid w:val="00C26321"/>
    <w:rsid w:val="00C26467"/>
    <w:rsid w:val="00C2661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1A00"/>
    <w:rsid w:val="00C31AE8"/>
    <w:rsid w:val="00C32137"/>
    <w:rsid w:val="00C32721"/>
    <w:rsid w:val="00C32A18"/>
    <w:rsid w:val="00C32EAD"/>
    <w:rsid w:val="00C331CE"/>
    <w:rsid w:val="00C334C5"/>
    <w:rsid w:val="00C33772"/>
    <w:rsid w:val="00C33887"/>
    <w:rsid w:val="00C33978"/>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2B"/>
    <w:rsid w:val="00C3653E"/>
    <w:rsid w:val="00C36910"/>
    <w:rsid w:val="00C36DCE"/>
    <w:rsid w:val="00C37099"/>
    <w:rsid w:val="00C37351"/>
    <w:rsid w:val="00C3748D"/>
    <w:rsid w:val="00C375D1"/>
    <w:rsid w:val="00C37AAE"/>
    <w:rsid w:val="00C37FB4"/>
    <w:rsid w:val="00C4004B"/>
    <w:rsid w:val="00C408A7"/>
    <w:rsid w:val="00C40982"/>
    <w:rsid w:val="00C409F7"/>
    <w:rsid w:val="00C40DDC"/>
    <w:rsid w:val="00C40E15"/>
    <w:rsid w:val="00C413B3"/>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D52"/>
    <w:rsid w:val="00C44E9B"/>
    <w:rsid w:val="00C44ED0"/>
    <w:rsid w:val="00C44FB0"/>
    <w:rsid w:val="00C44FDC"/>
    <w:rsid w:val="00C452C3"/>
    <w:rsid w:val="00C4537E"/>
    <w:rsid w:val="00C4549D"/>
    <w:rsid w:val="00C463F9"/>
    <w:rsid w:val="00C46B14"/>
    <w:rsid w:val="00C47A1C"/>
    <w:rsid w:val="00C47C88"/>
    <w:rsid w:val="00C47F15"/>
    <w:rsid w:val="00C506E1"/>
    <w:rsid w:val="00C509A1"/>
    <w:rsid w:val="00C50CE8"/>
    <w:rsid w:val="00C51729"/>
    <w:rsid w:val="00C51782"/>
    <w:rsid w:val="00C51783"/>
    <w:rsid w:val="00C519B8"/>
    <w:rsid w:val="00C51BD0"/>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709"/>
    <w:rsid w:val="00C569CE"/>
    <w:rsid w:val="00C56E67"/>
    <w:rsid w:val="00C56F05"/>
    <w:rsid w:val="00C57047"/>
    <w:rsid w:val="00C572FA"/>
    <w:rsid w:val="00C573D9"/>
    <w:rsid w:val="00C579A1"/>
    <w:rsid w:val="00C57BF2"/>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834"/>
    <w:rsid w:val="00C679F3"/>
    <w:rsid w:val="00C67B21"/>
    <w:rsid w:val="00C67B87"/>
    <w:rsid w:val="00C67CEF"/>
    <w:rsid w:val="00C67D61"/>
    <w:rsid w:val="00C70043"/>
    <w:rsid w:val="00C701F2"/>
    <w:rsid w:val="00C70A14"/>
    <w:rsid w:val="00C70DEA"/>
    <w:rsid w:val="00C7101E"/>
    <w:rsid w:val="00C713DB"/>
    <w:rsid w:val="00C7147F"/>
    <w:rsid w:val="00C7172D"/>
    <w:rsid w:val="00C71C65"/>
    <w:rsid w:val="00C71E0F"/>
    <w:rsid w:val="00C71F8D"/>
    <w:rsid w:val="00C72AC9"/>
    <w:rsid w:val="00C72EC5"/>
    <w:rsid w:val="00C73180"/>
    <w:rsid w:val="00C736FB"/>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47"/>
    <w:rsid w:val="00C760ED"/>
    <w:rsid w:val="00C766B4"/>
    <w:rsid w:val="00C76F2C"/>
    <w:rsid w:val="00C7772B"/>
    <w:rsid w:val="00C777D1"/>
    <w:rsid w:val="00C77AD5"/>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5D7"/>
    <w:rsid w:val="00C8385B"/>
    <w:rsid w:val="00C83F76"/>
    <w:rsid w:val="00C840B8"/>
    <w:rsid w:val="00C84602"/>
    <w:rsid w:val="00C84778"/>
    <w:rsid w:val="00C84D45"/>
    <w:rsid w:val="00C8519D"/>
    <w:rsid w:val="00C85DF6"/>
    <w:rsid w:val="00C86AE8"/>
    <w:rsid w:val="00C874EF"/>
    <w:rsid w:val="00C8794C"/>
    <w:rsid w:val="00C87AF7"/>
    <w:rsid w:val="00C9039A"/>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B57"/>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1E77"/>
    <w:rsid w:val="00CA2267"/>
    <w:rsid w:val="00CA2686"/>
    <w:rsid w:val="00CA2979"/>
    <w:rsid w:val="00CA2D4D"/>
    <w:rsid w:val="00CA3458"/>
    <w:rsid w:val="00CA3829"/>
    <w:rsid w:val="00CA3D16"/>
    <w:rsid w:val="00CA3EBD"/>
    <w:rsid w:val="00CA4085"/>
    <w:rsid w:val="00CA4651"/>
    <w:rsid w:val="00CA47F6"/>
    <w:rsid w:val="00CA4908"/>
    <w:rsid w:val="00CA4A3C"/>
    <w:rsid w:val="00CA4EA7"/>
    <w:rsid w:val="00CA506B"/>
    <w:rsid w:val="00CA514B"/>
    <w:rsid w:val="00CA5203"/>
    <w:rsid w:val="00CA552E"/>
    <w:rsid w:val="00CA57F9"/>
    <w:rsid w:val="00CA5C16"/>
    <w:rsid w:val="00CA634F"/>
    <w:rsid w:val="00CA683D"/>
    <w:rsid w:val="00CA6DAF"/>
    <w:rsid w:val="00CA6F86"/>
    <w:rsid w:val="00CA6FB1"/>
    <w:rsid w:val="00CA7BD8"/>
    <w:rsid w:val="00CA7C5C"/>
    <w:rsid w:val="00CA7EB9"/>
    <w:rsid w:val="00CB003E"/>
    <w:rsid w:val="00CB01A2"/>
    <w:rsid w:val="00CB024F"/>
    <w:rsid w:val="00CB0461"/>
    <w:rsid w:val="00CB05F1"/>
    <w:rsid w:val="00CB07B8"/>
    <w:rsid w:val="00CB10D5"/>
    <w:rsid w:val="00CB10DB"/>
    <w:rsid w:val="00CB11E4"/>
    <w:rsid w:val="00CB1579"/>
    <w:rsid w:val="00CB17E8"/>
    <w:rsid w:val="00CB1CE6"/>
    <w:rsid w:val="00CB1DF3"/>
    <w:rsid w:val="00CB1F05"/>
    <w:rsid w:val="00CB1F19"/>
    <w:rsid w:val="00CB1FB0"/>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4CDD"/>
    <w:rsid w:val="00CB5230"/>
    <w:rsid w:val="00CB57A4"/>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B7F75"/>
    <w:rsid w:val="00CC08ED"/>
    <w:rsid w:val="00CC0C35"/>
    <w:rsid w:val="00CC0C64"/>
    <w:rsid w:val="00CC0EAD"/>
    <w:rsid w:val="00CC140F"/>
    <w:rsid w:val="00CC168A"/>
    <w:rsid w:val="00CC1B84"/>
    <w:rsid w:val="00CC1CE4"/>
    <w:rsid w:val="00CC1D59"/>
    <w:rsid w:val="00CC1D7E"/>
    <w:rsid w:val="00CC1F4E"/>
    <w:rsid w:val="00CC2A51"/>
    <w:rsid w:val="00CC2F41"/>
    <w:rsid w:val="00CC39E1"/>
    <w:rsid w:val="00CC3C2B"/>
    <w:rsid w:val="00CC3FC1"/>
    <w:rsid w:val="00CC4383"/>
    <w:rsid w:val="00CC4725"/>
    <w:rsid w:val="00CC4EB4"/>
    <w:rsid w:val="00CC5629"/>
    <w:rsid w:val="00CC5EDE"/>
    <w:rsid w:val="00CC602D"/>
    <w:rsid w:val="00CC60E8"/>
    <w:rsid w:val="00CC6E1F"/>
    <w:rsid w:val="00CC6E31"/>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B7D"/>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7BC"/>
    <w:rsid w:val="00CF19B3"/>
    <w:rsid w:val="00CF1B8F"/>
    <w:rsid w:val="00CF1C36"/>
    <w:rsid w:val="00CF1CA6"/>
    <w:rsid w:val="00CF1D69"/>
    <w:rsid w:val="00CF21A3"/>
    <w:rsid w:val="00CF290E"/>
    <w:rsid w:val="00CF2AA5"/>
    <w:rsid w:val="00CF30BF"/>
    <w:rsid w:val="00CF31CF"/>
    <w:rsid w:val="00CF3528"/>
    <w:rsid w:val="00CF36F6"/>
    <w:rsid w:val="00CF3970"/>
    <w:rsid w:val="00CF3AF8"/>
    <w:rsid w:val="00CF3D8D"/>
    <w:rsid w:val="00CF4260"/>
    <w:rsid w:val="00CF4797"/>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C89"/>
    <w:rsid w:val="00D00DA8"/>
    <w:rsid w:val="00D00FF6"/>
    <w:rsid w:val="00D017A3"/>
    <w:rsid w:val="00D01924"/>
    <w:rsid w:val="00D01C0E"/>
    <w:rsid w:val="00D02B74"/>
    <w:rsid w:val="00D02C4E"/>
    <w:rsid w:val="00D02DA8"/>
    <w:rsid w:val="00D02EBF"/>
    <w:rsid w:val="00D02F8C"/>
    <w:rsid w:val="00D03920"/>
    <w:rsid w:val="00D03AD5"/>
    <w:rsid w:val="00D03C39"/>
    <w:rsid w:val="00D03EA4"/>
    <w:rsid w:val="00D0430B"/>
    <w:rsid w:val="00D0461C"/>
    <w:rsid w:val="00D04BDA"/>
    <w:rsid w:val="00D04E8A"/>
    <w:rsid w:val="00D04EDC"/>
    <w:rsid w:val="00D04F96"/>
    <w:rsid w:val="00D053A6"/>
    <w:rsid w:val="00D05473"/>
    <w:rsid w:val="00D05527"/>
    <w:rsid w:val="00D057A7"/>
    <w:rsid w:val="00D057CE"/>
    <w:rsid w:val="00D0640C"/>
    <w:rsid w:val="00D07190"/>
    <w:rsid w:val="00D07251"/>
    <w:rsid w:val="00D072CC"/>
    <w:rsid w:val="00D07B9E"/>
    <w:rsid w:val="00D07F78"/>
    <w:rsid w:val="00D10139"/>
    <w:rsid w:val="00D109D6"/>
    <w:rsid w:val="00D10C64"/>
    <w:rsid w:val="00D11207"/>
    <w:rsid w:val="00D112D6"/>
    <w:rsid w:val="00D11FA2"/>
    <w:rsid w:val="00D12065"/>
    <w:rsid w:val="00D120CD"/>
    <w:rsid w:val="00D12177"/>
    <w:rsid w:val="00D123B7"/>
    <w:rsid w:val="00D1251B"/>
    <w:rsid w:val="00D12BD7"/>
    <w:rsid w:val="00D12CEF"/>
    <w:rsid w:val="00D12DA1"/>
    <w:rsid w:val="00D13B46"/>
    <w:rsid w:val="00D13BBB"/>
    <w:rsid w:val="00D1414A"/>
    <w:rsid w:val="00D143F2"/>
    <w:rsid w:val="00D14622"/>
    <w:rsid w:val="00D1466D"/>
    <w:rsid w:val="00D14B1A"/>
    <w:rsid w:val="00D14BA5"/>
    <w:rsid w:val="00D1503B"/>
    <w:rsid w:val="00D1522E"/>
    <w:rsid w:val="00D155F7"/>
    <w:rsid w:val="00D15604"/>
    <w:rsid w:val="00D1562F"/>
    <w:rsid w:val="00D1574A"/>
    <w:rsid w:val="00D15FF9"/>
    <w:rsid w:val="00D16456"/>
    <w:rsid w:val="00D1660A"/>
    <w:rsid w:val="00D1681B"/>
    <w:rsid w:val="00D177BD"/>
    <w:rsid w:val="00D178A7"/>
    <w:rsid w:val="00D179AF"/>
    <w:rsid w:val="00D17BCC"/>
    <w:rsid w:val="00D17C1B"/>
    <w:rsid w:val="00D17F66"/>
    <w:rsid w:val="00D20493"/>
    <w:rsid w:val="00D207A4"/>
    <w:rsid w:val="00D208A8"/>
    <w:rsid w:val="00D20CF7"/>
    <w:rsid w:val="00D20D9F"/>
    <w:rsid w:val="00D20E8A"/>
    <w:rsid w:val="00D20ED3"/>
    <w:rsid w:val="00D21926"/>
    <w:rsid w:val="00D21953"/>
    <w:rsid w:val="00D21AA7"/>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B93"/>
    <w:rsid w:val="00D27BF3"/>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085"/>
    <w:rsid w:val="00D33588"/>
    <w:rsid w:val="00D338B0"/>
    <w:rsid w:val="00D33AC4"/>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06C"/>
    <w:rsid w:val="00D3642E"/>
    <w:rsid w:val="00D36577"/>
    <w:rsid w:val="00D36839"/>
    <w:rsid w:val="00D36BD2"/>
    <w:rsid w:val="00D36BE7"/>
    <w:rsid w:val="00D36D08"/>
    <w:rsid w:val="00D36EF2"/>
    <w:rsid w:val="00D37A02"/>
    <w:rsid w:val="00D37EE9"/>
    <w:rsid w:val="00D37F17"/>
    <w:rsid w:val="00D37F39"/>
    <w:rsid w:val="00D400B9"/>
    <w:rsid w:val="00D4036D"/>
    <w:rsid w:val="00D406C2"/>
    <w:rsid w:val="00D414D1"/>
    <w:rsid w:val="00D4183E"/>
    <w:rsid w:val="00D41A22"/>
    <w:rsid w:val="00D41B68"/>
    <w:rsid w:val="00D4238D"/>
    <w:rsid w:val="00D42676"/>
    <w:rsid w:val="00D4303D"/>
    <w:rsid w:val="00D4312C"/>
    <w:rsid w:val="00D43BC7"/>
    <w:rsid w:val="00D445BD"/>
    <w:rsid w:val="00D44C1F"/>
    <w:rsid w:val="00D44DA5"/>
    <w:rsid w:val="00D44F41"/>
    <w:rsid w:val="00D4505B"/>
    <w:rsid w:val="00D45515"/>
    <w:rsid w:val="00D45D02"/>
    <w:rsid w:val="00D45E53"/>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1FED"/>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A49"/>
    <w:rsid w:val="00D55C80"/>
    <w:rsid w:val="00D55C98"/>
    <w:rsid w:val="00D55DEA"/>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BF3"/>
    <w:rsid w:val="00D62D6D"/>
    <w:rsid w:val="00D62DEB"/>
    <w:rsid w:val="00D62E5D"/>
    <w:rsid w:val="00D637CE"/>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7F3"/>
    <w:rsid w:val="00D66942"/>
    <w:rsid w:val="00D66F4C"/>
    <w:rsid w:val="00D67210"/>
    <w:rsid w:val="00D674C2"/>
    <w:rsid w:val="00D679BD"/>
    <w:rsid w:val="00D7004A"/>
    <w:rsid w:val="00D70F1E"/>
    <w:rsid w:val="00D71605"/>
    <w:rsid w:val="00D71801"/>
    <w:rsid w:val="00D71E6D"/>
    <w:rsid w:val="00D724CB"/>
    <w:rsid w:val="00D72591"/>
    <w:rsid w:val="00D726F2"/>
    <w:rsid w:val="00D72912"/>
    <w:rsid w:val="00D72AC0"/>
    <w:rsid w:val="00D72C68"/>
    <w:rsid w:val="00D72CBA"/>
    <w:rsid w:val="00D72E4D"/>
    <w:rsid w:val="00D72FB4"/>
    <w:rsid w:val="00D73186"/>
    <w:rsid w:val="00D74788"/>
    <w:rsid w:val="00D74814"/>
    <w:rsid w:val="00D7487E"/>
    <w:rsid w:val="00D74B54"/>
    <w:rsid w:val="00D74DD7"/>
    <w:rsid w:val="00D75222"/>
    <w:rsid w:val="00D75A9E"/>
    <w:rsid w:val="00D75D51"/>
    <w:rsid w:val="00D75DF9"/>
    <w:rsid w:val="00D76619"/>
    <w:rsid w:val="00D767A3"/>
    <w:rsid w:val="00D76972"/>
    <w:rsid w:val="00D769B5"/>
    <w:rsid w:val="00D76D3A"/>
    <w:rsid w:val="00D76E72"/>
    <w:rsid w:val="00D76F46"/>
    <w:rsid w:val="00D77273"/>
    <w:rsid w:val="00D77360"/>
    <w:rsid w:val="00D77908"/>
    <w:rsid w:val="00D77FEB"/>
    <w:rsid w:val="00D80157"/>
    <w:rsid w:val="00D801F1"/>
    <w:rsid w:val="00D80474"/>
    <w:rsid w:val="00D80710"/>
    <w:rsid w:val="00D8087E"/>
    <w:rsid w:val="00D80B1F"/>
    <w:rsid w:val="00D80FFB"/>
    <w:rsid w:val="00D8129B"/>
    <w:rsid w:val="00D812D4"/>
    <w:rsid w:val="00D812F6"/>
    <w:rsid w:val="00D8150C"/>
    <w:rsid w:val="00D819EE"/>
    <w:rsid w:val="00D81C89"/>
    <w:rsid w:val="00D81D65"/>
    <w:rsid w:val="00D8209A"/>
    <w:rsid w:val="00D82451"/>
    <w:rsid w:val="00D8256E"/>
    <w:rsid w:val="00D8271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546"/>
    <w:rsid w:val="00D867B2"/>
    <w:rsid w:val="00D8686D"/>
    <w:rsid w:val="00D8692E"/>
    <w:rsid w:val="00D86CDB"/>
    <w:rsid w:val="00D87414"/>
    <w:rsid w:val="00D875F8"/>
    <w:rsid w:val="00D876CC"/>
    <w:rsid w:val="00D87907"/>
    <w:rsid w:val="00D87984"/>
    <w:rsid w:val="00D87E27"/>
    <w:rsid w:val="00D87E6D"/>
    <w:rsid w:val="00D9030D"/>
    <w:rsid w:val="00D9087A"/>
    <w:rsid w:val="00D909F7"/>
    <w:rsid w:val="00D90BBF"/>
    <w:rsid w:val="00D90DDD"/>
    <w:rsid w:val="00D90F3C"/>
    <w:rsid w:val="00D91068"/>
    <w:rsid w:val="00D91821"/>
    <w:rsid w:val="00D918E1"/>
    <w:rsid w:val="00D91B0A"/>
    <w:rsid w:val="00D91B57"/>
    <w:rsid w:val="00D920B8"/>
    <w:rsid w:val="00D926CB"/>
    <w:rsid w:val="00D9293B"/>
    <w:rsid w:val="00D92AA0"/>
    <w:rsid w:val="00D92AE5"/>
    <w:rsid w:val="00D93036"/>
    <w:rsid w:val="00D93089"/>
    <w:rsid w:val="00D931F0"/>
    <w:rsid w:val="00D93371"/>
    <w:rsid w:val="00D9339E"/>
    <w:rsid w:val="00D93AD3"/>
    <w:rsid w:val="00D93F7B"/>
    <w:rsid w:val="00D94410"/>
    <w:rsid w:val="00D945FA"/>
    <w:rsid w:val="00D946CC"/>
    <w:rsid w:val="00D95679"/>
    <w:rsid w:val="00D95694"/>
    <w:rsid w:val="00D9578D"/>
    <w:rsid w:val="00D95939"/>
    <w:rsid w:val="00D95B91"/>
    <w:rsid w:val="00D95C80"/>
    <w:rsid w:val="00D95E6D"/>
    <w:rsid w:val="00D95F7A"/>
    <w:rsid w:val="00D9648D"/>
    <w:rsid w:val="00D96B91"/>
    <w:rsid w:val="00D96E92"/>
    <w:rsid w:val="00D96FDF"/>
    <w:rsid w:val="00D97426"/>
    <w:rsid w:val="00D9743D"/>
    <w:rsid w:val="00D9796B"/>
    <w:rsid w:val="00DA010F"/>
    <w:rsid w:val="00DA02A2"/>
    <w:rsid w:val="00DA02AD"/>
    <w:rsid w:val="00DA02C6"/>
    <w:rsid w:val="00DA03DF"/>
    <w:rsid w:val="00DA04A9"/>
    <w:rsid w:val="00DA062E"/>
    <w:rsid w:val="00DA06A7"/>
    <w:rsid w:val="00DA0891"/>
    <w:rsid w:val="00DA0E7A"/>
    <w:rsid w:val="00DA0E95"/>
    <w:rsid w:val="00DA12AE"/>
    <w:rsid w:val="00DA1745"/>
    <w:rsid w:val="00DA1A82"/>
    <w:rsid w:val="00DA1B19"/>
    <w:rsid w:val="00DA1CC7"/>
    <w:rsid w:val="00DA2216"/>
    <w:rsid w:val="00DA23CC"/>
    <w:rsid w:val="00DA284E"/>
    <w:rsid w:val="00DA2C74"/>
    <w:rsid w:val="00DA2CFC"/>
    <w:rsid w:val="00DA2F09"/>
    <w:rsid w:val="00DA3B4D"/>
    <w:rsid w:val="00DA4101"/>
    <w:rsid w:val="00DA4420"/>
    <w:rsid w:val="00DA4574"/>
    <w:rsid w:val="00DA46CE"/>
    <w:rsid w:val="00DA4A59"/>
    <w:rsid w:val="00DA532B"/>
    <w:rsid w:val="00DA5654"/>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4E"/>
    <w:rsid w:val="00DB09F7"/>
    <w:rsid w:val="00DB0C70"/>
    <w:rsid w:val="00DB0CCB"/>
    <w:rsid w:val="00DB10C8"/>
    <w:rsid w:val="00DB1571"/>
    <w:rsid w:val="00DB1865"/>
    <w:rsid w:val="00DB1A71"/>
    <w:rsid w:val="00DB1C87"/>
    <w:rsid w:val="00DB22BF"/>
    <w:rsid w:val="00DB23C8"/>
    <w:rsid w:val="00DB2CF8"/>
    <w:rsid w:val="00DB3120"/>
    <w:rsid w:val="00DB3142"/>
    <w:rsid w:val="00DB38E3"/>
    <w:rsid w:val="00DB3CE4"/>
    <w:rsid w:val="00DB3EEB"/>
    <w:rsid w:val="00DB3FD4"/>
    <w:rsid w:val="00DB40B3"/>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776"/>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4CAA"/>
    <w:rsid w:val="00DC500C"/>
    <w:rsid w:val="00DC50E2"/>
    <w:rsid w:val="00DC5800"/>
    <w:rsid w:val="00DC5FDC"/>
    <w:rsid w:val="00DC69F4"/>
    <w:rsid w:val="00DC6C0A"/>
    <w:rsid w:val="00DC72DE"/>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04F"/>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76C"/>
    <w:rsid w:val="00DD7FB7"/>
    <w:rsid w:val="00DE0261"/>
    <w:rsid w:val="00DE0590"/>
    <w:rsid w:val="00DE05C5"/>
    <w:rsid w:val="00DE0777"/>
    <w:rsid w:val="00DE0B75"/>
    <w:rsid w:val="00DE0C2E"/>
    <w:rsid w:val="00DE0DB3"/>
    <w:rsid w:val="00DE1508"/>
    <w:rsid w:val="00DE1ABA"/>
    <w:rsid w:val="00DE1B73"/>
    <w:rsid w:val="00DE209F"/>
    <w:rsid w:val="00DE2491"/>
    <w:rsid w:val="00DE2570"/>
    <w:rsid w:val="00DE270E"/>
    <w:rsid w:val="00DE287B"/>
    <w:rsid w:val="00DE292A"/>
    <w:rsid w:val="00DE36B1"/>
    <w:rsid w:val="00DE3E5F"/>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2E5"/>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2D9"/>
    <w:rsid w:val="00DF243B"/>
    <w:rsid w:val="00DF25C5"/>
    <w:rsid w:val="00DF2B51"/>
    <w:rsid w:val="00DF2DC2"/>
    <w:rsid w:val="00DF33AA"/>
    <w:rsid w:val="00DF3843"/>
    <w:rsid w:val="00DF39C1"/>
    <w:rsid w:val="00DF3B95"/>
    <w:rsid w:val="00DF3C75"/>
    <w:rsid w:val="00DF3C9D"/>
    <w:rsid w:val="00DF3D41"/>
    <w:rsid w:val="00DF3D51"/>
    <w:rsid w:val="00DF4179"/>
    <w:rsid w:val="00DF4538"/>
    <w:rsid w:val="00DF4A93"/>
    <w:rsid w:val="00DF5392"/>
    <w:rsid w:val="00DF56B7"/>
    <w:rsid w:val="00DF57CF"/>
    <w:rsid w:val="00DF5D22"/>
    <w:rsid w:val="00DF5D79"/>
    <w:rsid w:val="00DF63CD"/>
    <w:rsid w:val="00DF6C0E"/>
    <w:rsid w:val="00DF6C7D"/>
    <w:rsid w:val="00DF6D39"/>
    <w:rsid w:val="00DF6D62"/>
    <w:rsid w:val="00DF6F2F"/>
    <w:rsid w:val="00DF6FF2"/>
    <w:rsid w:val="00DF708F"/>
    <w:rsid w:val="00DF71CF"/>
    <w:rsid w:val="00DF740C"/>
    <w:rsid w:val="00DF746D"/>
    <w:rsid w:val="00DF74B2"/>
    <w:rsid w:val="00DF7D32"/>
    <w:rsid w:val="00DF7ED9"/>
    <w:rsid w:val="00E000C4"/>
    <w:rsid w:val="00E00543"/>
    <w:rsid w:val="00E00668"/>
    <w:rsid w:val="00E00A07"/>
    <w:rsid w:val="00E0130C"/>
    <w:rsid w:val="00E01671"/>
    <w:rsid w:val="00E01790"/>
    <w:rsid w:val="00E01ABF"/>
    <w:rsid w:val="00E01AD3"/>
    <w:rsid w:val="00E02442"/>
    <w:rsid w:val="00E02453"/>
    <w:rsid w:val="00E039EE"/>
    <w:rsid w:val="00E03CD1"/>
    <w:rsid w:val="00E043AB"/>
    <w:rsid w:val="00E04AD4"/>
    <w:rsid w:val="00E04DEA"/>
    <w:rsid w:val="00E04E30"/>
    <w:rsid w:val="00E05A12"/>
    <w:rsid w:val="00E05DA1"/>
    <w:rsid w:val="00E05DDA"/>
    <w:rsid w:val="00E05DF4"/>
    <w:rsid w:val="00E05E39"/>
    <w:rsid w:val="00E06055"/>
    <w:rsid w:val="00E060FD"/>
    <w:rsid w:val="00E061BC"/>
    <w:rsid w:val="00E061CB"/>
    <w:rsid w:val="00E0630A"/>
    <w:rsid w:val="00E068F8"/>
    <w:rsid w:val="00E06AAC"/>
    <w:rsid w:val="00E06B31"/>
    <w:rsid w:val="00E06C71"/>
    <w:rsid w:val="00E06E56"/>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8BA"/>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4C9"/>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534"/>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CEC"/>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4C24"/>
    <w:rsid w:val="00E3507A"/>
    <w:rsid w:val="00E351C2"/>
    <w:rsid w:val="00E353A7"/>
    <w:rsid w:val="00E357B3"/>
    <w:rsid w:val="00E35CDE"/>
    <w:rsid w:val="00E36B6D"/>
    <w:rsid w:val="00E36EFC"/>
    <w:rsid w:val="00E371DE"/>
    <w:rsid w:val="00E3740D"/>
    <w:rsid w:val="00E37506"/>
    <w:rsid w:val="00E3771B"/>
    <w:rsid w:val="00E37A73"/>
    <w:rsid w:val="00E37C25"/>
    <w:rsid w:val="00E40817"/>
    <w:rsid w:val="00E40864"/>
    <w:rsid w:val="00E40960"/>
    <w:rsid w:val="00E40A42"/>
    <w:rsid w:val="00E40ACD"/>
    <w:rsid w:val="00E40B1B"/>
    <w:rsid w:val="00E40F3C"/>
    <w:rsid w:val="00E415A7"/>
    <w:rsid w:val="00E41AE9"/>
    <w:rsid w:val="00E41F8F"/>
    <w:rsid w:val="00E42013"/>
    <w:rsid w:val="00E42B74"/>
    <w:rsid w:val="00E42CB2"/>
    <w:rsid w:val="00E43228"/>
    <w:rsid w:val="00E4333E"/>
    <w:rsid w:val="00E43B45"/>
    <w:rsid w:val="00E43F09"/>
    <w:rsid w:val="00E44162"/>
    <w:rsid w:val="00E4467E"/>
    <w:rsid w:val="00E44B47"/>
    <w:rsid w:val="00E45692"/>
    <w:rsid w:val="00E456B2"/>
    <w:rsid w:val="00E457CB"/>
    <w:rsid w:val="00E4598E"/>
    <w:rsid w:val="00E45DCA"/>
    <w:rsid w:val="00E45E65"/>
    <w:rsid w:val="00E46239"/>
    <w:rsid w:val="00E46783"/>
    <w:rsid w:val="00E468A6"/>
    <w:rsid w:val="00E46958"/>
    <w:rsid w:val="00E46E89"/>
    <w:rsid w:val="00E470BE"/>
    <w:rsid w:val="00E47243"/>
    <w:rsid w:val="00E47F0A"/>
    <w:rsid w:val="00E501C3"/>
    <w:rsid w:val="00E5060B"/>
    <w:rsid w:val="00E50DE8"/>
    <w:rsid w:val="00E5110E"/>
    <w:rsid w:val="00E51269"/>
    <w:rsid w:val="00E5131E"/>
    <w:rsid w:val="00E52258"/>
    <w:rsid w:val="00E52895"/>
    <w:rsid w:val="00E52D7E"/>
    <w:rsid w:val="00E536EA"/>
    <w:rsid w:val="00E53745"/>
    <w:rsid w:val="00E53DD0"/>
    <w:rsid w:val="00E54388"/>
    <w:rsid w:val="00E54391"/>
    <w:rsid w:val="00E543CD"/>
    <w:rsid w:val="00E548A2"/>
    <w:rsid w:val="00E54A9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0867"/>
    <w:rsid w:val="00E60A82"/>
    <w:rsid w:val="00E616CE"/>
    <w:rsid w:val="00E61733"/>
    <w:rsid w:val="00E61809"/>
    <w:rsid w:val="00E61886"/>
    <w:rsid w:val="00E61B91"/>
    <w:rsid w:val="00E62216"/>
    <w:rsid w:val="00E6278F"/>
    <w:rsid w:val="00E6299A"/>
    <w:rsid w:val="00E62C62"/>
    <w:rsid w:val="00E63191"/>
    <w:rsid w:val="00E635A9"/>
    <w:rsid w:val="00E6369C"/>
    <w:rsid w:val="00E63838"/>
    <w:rsid w:val="00E63E00"/>
    <w:rsid w:val="00E640CC"/>
    <w:rsid w:val="00E641D6"/>
    <w:rsid w:val="00E64226"/>
    <w:rsid w:val="00E643C3"/>
    <w:rsid w:val="00E643EC"/>
    <w:rsid w:val="00E6458F"/>
    <w:rsid w:val="00E64675"/>
    <w:rsid w:val="00E646D6"/>
    <w:rsid w:val="00E647F8"/>
    <w:rsid w:val="00E6480B"/>
    <w:rsid w:val="00E64BCF"/>
    <w:rsid w:val="00E64C33"/>
    <w:rsid w:val="00E64CF5"/>
    <w:rsid w:val="00E64EC2"/>
    <w:rsid w:val="00E65C4E"/>
    <w:rsid w:val="00E664BD"/>
    <w:rsid w:val="00E66D1F"/>
    <w:rsid w:val="00E66D2C"/>
    <w:rsid w:val="00E67731"/>
    <w:rsid w:val="00E67F53"/>
    <w:rsid w:val="00E700BB"/>
    <w:rsid w:val="00E701F4"/>
    <w:rsid w:val="00E7038D"/>
    <w:rsid w:val="00E70403"/>
    <w:rsid w:val="00E70543"/>
    <w:rsid w:val="00E705E1"/>
    <w:rsid w:val="00E7071C"/>
    <w:rsid w:val="00E7071D"/>
    <w:rsid w:val="00E70871"/>
    <w:rsid w:val="00E709CC"/>
    <w:rsid w:val="00E70CC7"/>
    <w:rsid w:val="00E71531"/>
    <w:rsid w:val="00E7156D"/>
    <w:rsid w:val="00E7177C"/>
    <w:rsid w:val="00E71785"/>
    <w:rsid w:val="00E71980"/>
    <w:rsid w:val="00E71C6D"/>
    <w:rsid w:val="00E72090"/>
    <w:rsid w:val="00E720EA"/>
    <w:rsid w:val="00E72732"/>
    <w:rsid w:val="00E72AFF"/>
    <w:rsid w:val="00E73178"/>
    <w:rsid w:val="00E731A7"/>
    <w:rsid w:val="00E73C89"/>
    <w:rsid w:val="00E7434A"/>
    <w:rsid w:val="00E744F7"/>
    <w:rsid w:val="00E746BE"/>
    <w:rsid w:val="00E7475A"/>
    <w:rsid w:val="00E74C24"/>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77BEE"/>
    <w:rsid w:val="00E8030D"/>
    <w:rsid w:val="00E80422"/>
    <w:rsid w:val="00E80C25"/>
    <w:rsid w:val="00E80D31"/>
    <w:rsid w:val="00E80DF7"/>
    <w:rsid w:val="00E810D5"/>
    <w:rsid w:val="00E8124B"/>
    <w:rsid w:val="00E81454"/>
    <w:rsid w:val="00E814A6"/>
    <w:rsid w:val="00E81958"/>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37A"/>
    <w:rsid w:val="00E877C1"/>
    <w:rsid w:val="00E87815"/>
    <w:rsid w:val="00E87C34"/>
    <w:rsid w:val="00E90118"/>
    <w:rsid w:val="00E9028F"/>
    <w:rsid w:val="00E903F1"/>
    <w:rsid w:val="00E90715"/>
    <w:rsid w:val="00E90A95"/>
    <w:rsid w:val="00E90E42"/>
    <w:rsid w:val="00E91456"/>
    <w:rsid w:val="00E91640"/>
    <w:rsid w:val="00E91F3E"/>
    <w:rsid w:val="00E924A8"/>
    <w:rsid w:val="00E92818"/>
    <w:rsid w:val="00E92A63"/>
    <w:rsid w:val="00E92C60"/>
    <w:rsid w:val="00E92C92"/>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716"/>
    <w:rsid w:val="00E9789F"/>
    <w:rsid w:val="00E97AB3"/>
    <w:rsid w:val="00E97F79"/>
    <w:rsid w:val="00EA0C16"/>
    <w:rsid w:val="00EA0CF7"/>
    <w:rsid w:val="00EA10E0"/>
    <w:rsid w:val="00EA14EC"/>
    <w:rsid w:val="00EA1807"/>
    <w:rsid w:val="00EA1CAA"/>
    <w:rsid w:val="00EA255C"/>
    <w:rsid w:val="00EA2887"/>
    <w:rsid w:val="00EA2DC6"/>
    <w:rsid w:val="00EA2E1C"/>
    <w:rsid w:val="00EA2F86"/>
    <w:rsid w:val="00EA301D"/>
    <w:rsid w:val="00EA3317"/>
    <w:rsid w:val="00EA3631"/>
    <w:rsid w:val="00EA383E"/>
    <w:rsid w:val="00EA407F"/>
    <w:rsid w:val="00EA4919"/>
    <w:rsid w:val="00EA4986"/>
    <w:rsid w:val="00EA4B9B"/>
    <w:rsid w:val="00EA5409"/>
    <w:rsid w:val="00EA5A62"/>
    <w:rsid w:val="00EA5B01"/>
    <w:rsid w:val="00EA5C03"/>
    <w:rsid w:val="00EA5EA2"/>
    <w:rsid w:val="00EA62D5"/>
    <w:rsid w:val="00EA64FE"/>
    <w:rsid w:val="00EA668A"/>
    <w:rsid w:val="00EA69D6"/>
    <w:rsid w:val="00EA716E"/>
    <w:rsid w:val="00EA73F9"/>
    <w:rsid w:val="00EA7449"/>
    <w:rsid w:val="00EA79CF"/>
    <w:rsid w:val="00EA7AD2"/>
    <w:rsid w:val="00EA7B3A"/>
    <w:rsid w:val="00EA7F8F"/>
    <w:rsid w:val="00EB01B6"/>
    <w:rsid w:val="00EB0A81"/>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5DA"/>
    <w:rsid w:val="00EB69CA"/>
    <w:rsid w:val="00EB7296"/>
    <w:rsid w:val="00EB73EC"/>
    <w:rsid w:val="00EB753F"/>
    <w:rsid w:val="00EB7814"/>
    <w:rsid w:val="00EB78AF"/>
    <w:rsid w:val="00EB7986"/>
    <w:rsid w:val="00EB7D70"/>
    <w:rsid w:val="00EB7EC8"/>
    <w:rsid w:val="00EB7F0C"/>
    <w:rsid w:val="00EB7F49"/>
    <w:rsid w:val="00EC00E0"/>
    <w:rsid w:val="00EC0631"/>
    <w:rsid w:val="00EC07C0"/>
    <w:rsid w:val="00EC082C"/>
    <w:rsid w:val="00EC0C2F"/>
    <w:rsid w:val="00EC1138"/>
    <w:rsid w:val="00EC18CD"/>
    <w:rsid w:val="00EC19B4"/>
    <w:rsid w:val="00EC1B46"/>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0"/>
    <w:rsid w:val="00EC59BA"/>
    <w:rsid w:val="00EC5AE5"/>
    <w:rsid w:val="00EC5C38"/>
    <w:rsid w:val="00EC5E87"/>
    <w:rsid w:val="00EC603C"/>
    <w:rsid w:val="00EC68B9"/>
    <w:rsid w:val="00EC6F13"/>
    <w:rsid w:val="00EC70E7"/>
    <w:rsid w:val="00EC727E"/>
    <w:rsid w:val="00EC772C"/>
    <w:rsid w:val="00EC7C8F"/>
    <w:rsid w:val="00EC7EE3"/>
    <w:rsid w:val="00ED0687"/>
    <w:rsid w:val="00ED0AAD"/>
    <w:rsid w:val="00ED0F98"/>
    <w:rsid w:val="00ED1090"/>
    <w:rsid w:val="00ED10EE"/>
    <w:rsid w:val="00ED11B3"/>
    <w:rsid w:val="00ED1496"/>
    <w:rsid w:val="00ED1582"/>
    <w:rsid w:val="00ED1663"/>
    <w:rsid w:val="00ED1AA3"/>
    <w:rsid w:val="00ED1E43"/>
    <w:rsid w:val="00ED21F9"/>
    <w:rsid w:val="00ED2B18"/>
    <w:rsid w:val="00ED2B73"/>
    <w:rsid w:val="00ED2D36"/>
    <w:rsid w:val="00ED2E23"/>
    <w:rsid w:val="00ED3144"/>
    <w:rsid w:val="00ED32AB"/>
    <w:rsid w:val="00ED3988"/>
    <w:rsid w:val="00ED3B60"/>
    <w:rsid w:val="00ED4706"/>
    <w:rsid w:val="00ED4B8F"/>
    <w:rsid w:val="00ED5156"/>
    <w:rsid w:val="00ED516F"/>
    <w:rsid w:val="00ED5267"/>
    <w:rsid w:val="00ED558E"/>
    <w:rsid w:val="00ED56F1"/>
    <w:rsid w:val="00ED5742"/>
    <w:rsid w:val="00ED577E"/>
    <w:rsid w:val="00ED5A5F"/>
    <w:rsid w:val="00ED5D09"/>
    <w:rsid w:val="00ED6075"/>
    <w:rsid w:val="00ED669B"/>
    <w:rsid w:val="00ED6872"/>
    <w:rsid w:val="00ED688D"/>
    <w:rsid w:val="00ED68F4"/>
    <w:rsid w:val="00ED71DF"/>
    <w:rsid w:val="00ED7210"/>
    <w:rsid w:val="00ED76B7"/>
    <w:rsid w:val="00ED7854"/>
    <w:rsid w:val="00ED7AE5"/>
    <w:rsid w:val="00EE02D3"/>
    <w:rsid w:val="00EE02D7"/>
    <w:rsid w:val="00EE03DF"/>
    <w:rsid w:val="00EE059F"/>
    <w:rsid w:val="00EE091C"/>
    <w:rsid w:val="00EE0934"/>
    <w:rsid w:val="00EE0FD5"/>
    <w:rsid w:val="00EE104A"/>
    <w:rsid w:val="00EE1147"/>
    <w:rsid w:val="00EE11D7"/>
    <w:rsid w:val="00EE1274"/>
    <w:rsid w:val="00EE1807"/>
    <w:rsid w:val="00EE1999"/>
    <w:rsid w:val="00EE1A42"/>
    <w:rsid w:val="00EE1ACE"/>
    <w:rsid w:val="00EE1F64"/>
    <w:rsid w:val="00EE2013"/>
    <w:rsid w:val="00EE2104"/>
    <w:rsid w:val="00EE2229"/>
    <w:rsid w:val="00EE2396"/>
    <w:rsid w:val="00EE2A25"/>
    <w:rsid w:val="00EE2E6B"/>
    <w:rsid w:val="00EE2F03"/>
    <w:rsid w:val="00EE3030"/>
    <w:rsid w:val="00EE3194"/>
    <w:rsid w:val="00EE31B1"/>
    <w:rsid w:val="00EE3436"/>
    <w:rsid w:val="00EE39B9"/>
    <w:rsid w:val="00EE3A07"/>
    <w:rsid w:val="00EE3FA7"/>
    <w:rsid w:val="00EE42D9"/>
    <w:rsid w:val="00EE44B4"/>
    <w:rsid w:val="00EE468F"/>
    <w:rsid w:val="00EE4993"/>
    <w:rsid w:val="00EE4FAE"/>
    <w:rsid w:val="00EE50A0"/>
    <w:rsid w:val="00EE5222"/>
    <w:rsid w:val="00EE52CB"/>
    <w:rsid w:val="00EE5410"/>
    <w:rsid w:val="00EE5480"/>
    <w:rsid w:val="00EE5C53"/>
    <w:rsid w:val="00EE63BD"/>
    <w:rsid w:val="00EE6743"/>
    <w:rsid w:val="00EE67F5"/>
    <w:rsid w:val="00EE68AF"/>
    <w:rsid w:val="00EE6AFB"/>
    <w:rsid w:val="00EE6C19"/>
    <w:rsid w:val="00EE6C47"/>
    <w:rsid w:val="00EE6D2B"/>
    <w:rsid w:val="00EE6FBE"/>
    <w:rsid w:val="00EE73C3"/>
    <w:rsid w:val="00EE7595"/>
    <w:rsid w:val="00EE77F8"/>
    <w:rsid w:val="00EE7981"/>
    <w:rsid w:val="00EE79F6"/>
    <w:rsid w:val="00EE7D24"/>
    <w:rsid w:val="00EE7D78"/>
    <w:rsid w:val="00EF0377"/>
    <w:rsid w:val="00EF041B"/>
    <w:rsid w:val="00EF0452"/>
    <w:rsid w:val="00EF062F"/>
    <w:rsid w:val="00EF0AC4"/>
    <w:rsid w:val="00EF0D0B"/>
    <w:rsid w:val="00EF1581"/>
    <w:rsid w:val="00EF1605"/>
    <w:rsid w:val="00EF1AFC"/>
    <w:rsid w:val="00EF211D"/>
    <w:rsid w:val="00EF23D4"/>
    <w:rsid w:val="00EF2910"/>
    <w:rsid w:val="00EF2D05"/>
    <w:rsid w:val="00EF2EA3"/>
    <w:rsid w:val="00EF3319"/>
    <w:rsid w:val="00EF3480"/>
    <w:rsid w:val="00EF3547"/>
    <w:rsid w:val="00EF361E"/>
    <w:rsid w:val="00EF38AD"/>
    <w:rsid w:val="00EF3CB7"/>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3DC"/>
    <w:rsid w:val="00EF7507"/>
    <w:rsid w:val="00EF7687"/>
    <w:rsid w:val="00EF7B1A"/>
    <w:rsid w:val="00EF7FAB"/>
    <w:rsid w:val="00F003ED"/>
    <w:rsid w:val="00F005CE"/>
    <w:rsid w:val="00F008FC"/>
    <w:rsid w:val="00F00EC0"/>
    <w:rsid w:val="00F01012"/>
    <w:rsid w:val="00F017CC"/>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09D"/>
    <w:rsid w:val="00F066D7"/>
    <w:rsid w:val="00F068F1"/>
    <w:rsid w:val="00F070F9"/>
    <w:rsid w:val="00F07397"/>
    <w:rsid w:val="00F0753D"/>
    <w:rsid w:val="00F076A3"/>
    <w:rsid w:val="00F07784"/>
    <w:rsid w:val="00F07AFE"/>
    <w:rsid w:val="00F07DC7"/>
    <w:rsid w:val="00F103C1"/>
    <w:rsid w:val="00F1070F"/>
    <w:rsid w:val="00F10A97"/>
    <w:rsid w:val="00F10C6B"/>
    <w:rsid w:val="00F1118E"/>
    <w:rsid w:val="00F112CD"/>
    <w:rsid w:val="00F11404"/>
    <w:rsid w:val="00F116D6"/>
    <w:rsid w:val="00F11C32"/>
    <w:rsid w:val="00F11FAE"/>
    <w:rsid w:val="00F12302"/>
    <w:rsid w:val="00F126BF"/>
    <w:rsid w:val="00F126DB"/>
    <w:rsid w:val="00F127B0"/>
    <w:rsid w:val="00F1298C"/>
    <w:rsid w:val="00F12B05"/>
    <w:rsid w:val="00F12D4A"/>
    <w:rsid w:val="00F13251"/>
    <w:rsid w:val="00F132AB"/>
    <w:rsid w:val="00F1341B"/>
    <w:rsid w:val="00F134C8"/>
    <w:rsid w:val="00F13C36"/>
    <w:rsid w:val="00F13FA0"/>
    <w:rsid w:val="00F14380"/>
    <w:rsid w:val="00F14700"/>
    <w:rsid w:val="00F14918"/>
    <w:rsid w:val="00F14A4B"/>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A0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AAE"/>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37EAC"/>
    <w:rsid w:val="00F406F8"/>
    <w:rsid w:val="00F40CE3"/>
    <w:rsid w:val="00F40E25"/>
    <w:rsid w:val="00F40F8C"/>
    <w:rsid w:val="00F41805"/>
    <w:rsid w:val="00F419C5"/>
    <w:rsid w:val="00F423A0"/>
    <w:rsid w:val="00F42434"/>
    <w:rsid w:val="00F42621"/>
    <w:rsid w:val="00F4269D"/>
    <w:rsid w:val="00F42922"/>
    <w:rsid w:val="00F4303E"/>
    <w:rsid w:val="00F43A1C"/>
    <w:rsid w:val="00F43C52"/>
    <w:rsid w:val="00F44A9C"/>
    <w:rsid w:val="00F45009"/>
    <w:rsid w:val="00F451F6"/>
    <w:rsid w:val="00F451FD"/>
    <w:rsid w:val="00F4556D"/>
    <w:rsid w:val="00F457C0"/>
    <w:rsid w:val="00F45C5B"/>
    <w:rsid w:val="00F4618B"/>
    <w:rsid w:val="00F4644C"/>
    <w:rsid w:val="00F46AEF"/>
    <w:rsid w:val="00F46F57"/>
    <w:rsid w:val="00F47233"/>
    <w:rsid w:val="00F473E4"/>
    <w:rsid w:val="00F47424"/>
    <w:rsid w:val="00F47A12"/>
    <w:rsid w:val="00F47EE3"/>
    <w:rsid w:val="00F50335"/>
    <w:rsid w:val="00F504B5"/>
    <w:rsid w:val="00F50C8F"/>
    <w:rsid w:val="00F5125C"/>
    <w:rsid w:val="00F512F0"/>
    <w:rsid w:val="00F51614"/>
    <w:rsid w:val="00F517A6"/>
    <w:rsid w:val="00F51DBE"/>
    <w:rsid w:val="00F51DF6"/>
    <w:rsid w:val="00F520DE"/>
    <w:rsid w:val="00F52670"/>
    <w:rsid w:val="00F5280F"/>
    <w:rsid w:val="00F52BF9"/>
    <w:rsid w:val="00F52CED"/>
    <w:rsid w:val="00F52D3A"/>
    <w:rsid w:val="00F52F8C"/>
    <w:rsid w:val="00F535F5"/>
    <w:rsid w:val="00F53601"/>
    <w:rsid w:val="00F55188"/>
    <w:rsid w:val="00F5522A"/>
    <w:rsid w:val="00F55398"/>
    <w:rsid w:val="00F55400"/>
    <w:rsid w:val="00F555B7"/>
    <w:rsid w:val="00F55D10"/>
    <w:rsid w:val="00F55E8A"/>
    <w:rsid w:val="00F55F97"/>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7AC"/>
    <w:rsid w:val="00F6381B"/>
    <w:rsid w:val="00F63C4E"/>
    <w:rsid w:val="00F64293"/>
    <w:rsid w:val="00F645E2"/>
    <w:rsid w:val="00F64BA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5C8B"/>
    <w:rsid w:val="00F76129"/>
    <w:rsid w:val="00F762B4"/>
    <w:rsid w:val="00F76504"/>
    <w:rsid w:val="00F76C25"/>
    <w:rsid w:val="00F7708A"/>
    <w:rsid w:val="00F773A1"/>
    <w:rsid w:val="00F777E2"/>
    <w:rsid w:val="00F77A59"/>
    <w:rsid w:val="00F77F8A"/>
    <w:rsid w:val="00F80176"/>
    <w:rsid w:val="00F80327"/>
    <w:rsid w:val="00F80506"/>
    <w:rsid w:val="00F8095E"/>
    <w:rsid w:val="00F811B4"/>
    <w:rsid w:val="00F81417"/>
    <w:rsid w:val="00F81460"/>
    <w:rsid w:val="00F8146E"/>
    <w:rsid w:val="00F81BFD"/>
    <w:rsid w:val="00F8204B"/>
    <w:rsid w:val="00F82171"/>
    <w:rsid w:val="00F82306"/>
    <w:rsid w:val="00F82956"/>
    <w:rsid w:val="00F82CD4"/>
    <w:rsid w:val="00F83095"/>
    <w:rsid w:val="00F8355F"/>
    <w:rsid w:val="00F835B4"/>
    <w:rsid w:val="00F8391B"/>
    <w:rsid w:val="00F83B9E"/>
    <w:rsid w:val="00F83EA9"/>
    <w:rsid w:val="00F84581"/>
    <w:rsid w:val="00F8479F"/>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5B"/>
    <w:rsid w:val="00F8788F"/>
    <w:rsid w:val="00F879D0"/>
    <w:rsid w:val="00F87B7F"/>
    <w:rsid w:val="00F87E59"/>
    <w:rsid w:val="00F91240"/>
    <w:rsid w:val="00F91517"/>
    <w:rsid w:val="00F9176E"/>
    <w:rsid w:val="00F9191A"/>
    <w:rsid w:val="00F91EBF"/>
    <w:rsid w:val="00F920CF"/>
    <w:rsid w:val="00F92A2D"/>
    <w:rsid w:val="00F92D8D"/>
    <w:rsid w:val="00F9364F"/>
    <w:rsid w:val="00F936DF"/>
    <w:rsid w:val="00F93D21"/>
    <w:rsid w:val="00F94385"/>
    <w:rsid w:val="00F9484D"/>
    <w:rsid w:val="00F94865"/>
    <w:rsid w:val="00F948CC"/>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87C"/>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2C6"/>
    <w:rsid w:val="00FA75FB"/>
    <w:rsid w:val="00FA7B1B"/>
    <w:rsid w:val="00FA7D38"/>
    <w:rsid w:val="00FB0419"/>
    <w:rsid w:val="00FB0900"/>
    <w:rsid w:val="00FB093A"/>
    <w:rsid w:val="00FB0A5E"/>
    <w:rsid w:val="00FB15CE"/>
    <w:rsid w:val="00FB1640"/>
    <w:rsid w:val="00FB17BC"/>
    <w:rsid w:val="00FB1937"/>
    <w:rsid w:val="00FB1BC2"/>
    <w:rsid w:val="00FB1C33"/>
    <w:rsid w:val="00FB23C7"/>
    <w:rsid w:val="00FB2478"/>
    <w:rsid w:val="00FB2813"/>
    <w:rsid w:val="00FB2A1E"/>
    <w:rsid w:val="00FB2ABC"/>
    <w:rsid w:val="00FB302D"/>
    <w:rsid w:val="00FB3431"/>
    <w:rsid w:val="00FB458E"/>
    <w:rsid w:val="00FB467C"/>
    <w:rsid w:val="00FB4684"/>
    <w:rsid w:val="00FB4694"/>
    <w:rsid w:val="00FB4895"/>
    <w:rsid w:val="00FB4A86"/>
    <w:rsid w:val="00FB4D51"/>
    <w:rsid w:val="00FB506D"/>
    <w:rsid w:val="00FB572F"/>
    <w:rsid w:val="00FB5AEC"/>
    <w:rsid w:val="00FB5B5C"/>
    <w:rsid w:val="00FB5FD4"/>
    <w:rsid w:val="00FB634D"/>
    <w:rsid w:val="00FB67A2"/>
    <w:rsid w:val="00FB6825"/>
    <w:rsid w:val="00FB6DD4"/>
    <w:rsid w:val="00FB7041"/>
    <w:rsid w:val="00FB74CB"/>
    <w:rsid w:val="00FB74E4"/>
    <w:rsid w:val="00FB7509"/>
    <w:rsid w:val="00FB76F7"/>
    <w:rsid w:val="00FB7D73"/>
    <w:rsid w:val="00FC0739"/>
    <w:rsid w:val="00FC07A9"/>
    <w:rsid w:val="00FC0D19"/>
    <w:rsid w:val="00FC0F1D"/>
    <w:rsid w:val="00FC1979"/>
    <w:rsid w:val="00FC1FD4"/>
    <w:rsid w:val="00FC26FC"/>
    <w:rsid w:val="00FC2AF5"/>
    <w:rsid w:val="00FC2C92"/>
    <w:rsid w:val="00FC2EA4"/>
    <w:rsid w:val="00FC30EC"/>
    <w:rsid w:val="00FC33C6"/>
    <w:rsid w:val="00FC38C3"/>
    <w:rsid w:val="00FC394A"/>
    <w:rsid w:val="00FC3C95"/>
    <w:rsid w:val="00FC3E7D"/>
    <w:rsid w:val="00FC4885"/>
    <w:rsid w:val="00FC4936"/>
    <w:rsid w:val="00FC5482"/>
    <w:rsid w:val="00FC575A"/>
    <w:rsid w:val="00FC5809"/>
    <w:rsid w:val="00FC584A"/>
    <w:rsid w:val="00FC59AB"/>
    <w:rsid w:val="00FC5A16"/>
    <w:rsid w:val="00FC5A42"/>
    <w:rsid w:val="00FC5C72"/>
    <w:rsid w:val="00FC5D1F"/>
    <w:rsid w:val="00FC5F11"/>
    <w:rsid w:val="00FC6033"/>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6F1F"/>
    <w:rsid w:val="00FD717B"/>
    <w:rsid w:val="00FD729D"/>
    <w:rsid w:val="00FD76F3"/>
    <w:rsid w:val="00FD78FC"/>
    <w:rsid w:val="00FD7A61"/>
    <w:rsid w:val="00FE012D"/>
    <w:rsid w:val="00FE0B76"/>
    <w:rsid w:val="00FE0EF3"/>
    <w:rsid w:val="00FE101C"/>
    <w:rsid w:val="00FE1076"/>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2A"/>
    <w:rsid w:val="00FF22EA"/>
    <w:rsid w:val="00FF26A6"/>
    <w:rsid w:val="00FF2843"/>
    <w:rsid w:val="00FF2D19"/>
    <w:rsid w:val="00FF2E62"/>
    <w:rsid w:val="00FF2F0C"/>
    <w:rsid w:val="00FF3794"/>
    <w:rsid w:val="00FF385C"/>
    <w:rsid w:val="00FF3F85"/>
    <w:rsid w:val="00FF440A"/>
    <w:rsid w:val="00FF46DB"/>
    <w:rsid w:val="00FF53FD"/>
    <w:rsid w:val="00FF5456"/>
    <w:rsid w:val="00FF576F"/>
    <w:rsid w:val="00FF580D"/>
    <w:rsid w:val="00FF58D5"/>
    <w:rsid w:val="00FF5BAA"/>
    <w:rsid w:val="00FF5D5E"/>
    <w:rsid w:val="00FF6A56"/>
    <w:rsid w:val="00FF6DEA"/>
    <w:rsid w:val="00FF6FD3"/>
    <w:rsid w:val="00FF71A1"/>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styleId="aff7">
    <w:name w:val="Normal (Web)"/>
    <w:basedOn w:val="a"/>
    <w:unhideWhenUsed/>
    <w:rsid w:val="003A3BC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47535308">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8292">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12813440">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285358055">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211071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592202342">
      <w:bodyDiv w:val="1"/>
      <w:marLeft w:val="0"/>
      <w:marRight w:val="0"/>
      <w:marTop w:val="0"/>
      <w:marBottom w:val="0"/>
      <w:divBdr>
        <w:top w:val="none" w:sz="0" w:space="0" w:color="auto"/>
        <w:left w:val="none" w:sz="0" w:space="0" w:color="auto"/>
        <w:bottom w:val="none" w:sz="0" w:space="0" w:color="auto"/>
        <w:right w:val="none" w:sz="0" w:space="0" w:color="auto"/>
      </w:divBdr>
    </w:div>
    <w:div w:id="595404586">
      <w:bodyDiv w:val="1"/>
      <w:marLeft w:val="0"/>
      <w:marRight w:val="0"/>
      <w:marTop w:val="0"/>
      <w:marBottom w:val="0"/>
      <w:divBdr>
        <w:top w:val="none" w:sz="0" w:space="0" w:color="auto"/>
        <w:left w:val="none" w:sz="0" w:space="0" w:color="auto"/>
        <w:bottom w:val="none" w:sz="0" w:space="0" w:color="auto"/>
        <w:right w:val="none" w:sz="0" w:space="0" w:color="auto"/>
      </w:divBdr>
    </w:div>
    <w:div w:id="613705858">
      <w:bodyDiv w:val="1"/>
      <w:marLeft w:val="0"/>
      <w:marRight w:val="0"/>
      <w:marTop w:val="0"/>
      <w:marBottom w:val="0"/>
      <w:divBdr>
        <w:top w:val="none" w:sz="0" w:space="0" w:color="auto"/>
        <w:left w:val="none" w:sz="0" w:space="0" w:color="auto"/>
        <w:bottom w:val="none" w:sz="0" w:space="0" w:color="auto"/>
        <w:right w:val="none" w:sz="0" w:space="0" w:color="auto"/>
      </w:divBdr>
    </w:div>
    <w:div w:id="66833697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2817737">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87473052">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01701810">
      <w:bodyDiv w:val="1"/>
      <w:marLeft w:val="0"/>
      <w:marRight w:val="0"/>
      <w:marTop w:val="0"/>
      <w:marBottom w:val="0"/>
      <w:divBdr>
        <w:top w:val="none" w:sz="0" w:space="0" w:color="auto"/>
        <w:left w:val="none" w:sz="0" w:space="0" w:color="auto"/>
        <w:bottom w:val="none" w:sz="0" w:space="0" w:color="auto"/>
        <w:right w:val="none" w:sz="0" w:space="0" w:color="auto"/>
      </w:divBdr>
    </w:div>
    <w:div w:id="1522233535">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67379268">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98529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18663185">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3435931">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597A2-922E-47FE-B2E2-D9B13A450BAD}">
  <ds:schemaRefs>
    <ds:schemaRef ds:uri="http://schemas.microsoft.com/sharepoint/v3/contenttype/forms"/>
  </ds:schemaRefs>
</ds:datastoreItem>
</file>

<file path=customXml/itemProps2.xml><?xml version="1.0" encoding="utf-8"?>
<ds:datastoreItem xmlns:ds="http://schemas.openxmlformats.org/officeDocument/2006/customXml" ds:itemID="{31BA09EF-7384-4C65-92B0-516169CB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430271-E0E4-474E-AD38-56A84CCD72A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4183B96-3F51-438B-A4C0-F1098A56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2969</Words>
  <Characters>16927</Characters>
  <Application>Microsoft Office Word</Application>
  <DocSecurity>4</DocSecurity>
  <Lines>141</Lines>
  <Paragraphs>39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2022-11-15T13:48:00Z</cp:lastPrinted>
  <dcterms:created xsi:type="dcterms:W3CDTF">2023-11-20T13:02:00Z</dcterms:created>
  <dcterms:modified xsi:type="dcterms:W3CDTF">2023-11-20T13:02:00Z</dcterms:modified>
</cp:coreProperties>
</file>